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spacing w:after="100" w:afterAutospacing="1" w:before="100" w:beforeAutospacing="1"/>
        <w:rPr>
          <w:b/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828675" cy="1028700"/>
                <wp:effectExtent l="0" t="0" r="0" b="0"/>
                <wp:wrapSquare wrapText="bothSides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8286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01.8pt;mso-position-horizontal:absolute;mso-position-vertical-relative:text;margin-top:0.0pt;mso-position-vertical:absolute;width:65.3pt;height:81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</w:r>
      <w:r/>
    </w:p>
    <w:p>
      <w:pPr>
        <w:pStyle w:val="641"/>
        <w:jc w:val="center"/>
        <w:spacing w:after="100" w:afterAutospacing="1"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1"/>
        <w:jc w:val="center"/>
        <w:spacing w:after="100" w:afterAutospacing="1"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41"/>
        <w:jc w:val="center"/>
        <w:spacing w:after="100" w:afterAutospacing="1" w:before="100" w:beforeAutospacing="1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ПОСТАНОВЛЕНИЕ</w:t>
      </w:r>
      <w:r/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641"/>
        <w:jc w:val="center"/>
        <w:spacing w:before="100" w:before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</w:t>
      </w:r>
      <w:r>
        <w:rPr>
          <w:b/>
          <w:sz w:val="28"/>
          <w:szCs w:val="28"/>
        </w:rPr>
      </w:r>
      <w:r/>
    </w:p>
    <w:p>
      <w:pPr>
        <w:pStyle w:val="641"/>
        <w:jc w:val="center"/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ПОСЕЛК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ВОЛЬГИНСКИЙ </w:t>
      </w:r>
      <w:r/>
    </w:p>
    <w:p>
      <w:pPr>
        <w:pStyle w:val="641"/>
        <w:jc w:val="center"/>
        <w:spacing w:before="100" w:beforeAutospacing="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Петушинского района</w:t>
      </w:r>
      <w:r/>
    </w:p>
    <w:p>
      <w:pPr>
        <w:pStyle w:val="641"/>
        <w:jc w:val="center"/>
        <w:spacing w:after="1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Владимирской области</w:t>
      </w:r>
      <w:r>
        <w:rPr>
          <w:b/>
          <w:caps/>
          <w:sz w:val="28"/>
          <w:szCs w:val="28"/>
        </w:rPr>
      </w:r>
      <w:r/>
    </w:p>
    <w:p>
      <w:pPr>
        <w:pStyle w:val="641"/>
        <w:jc w:val="center"/>
        <w:rPr>
          <w:b/>
          <w:caps/>
          <w:sz w:val="28"/>
          <w:szCs w:val="28"/>
        </w:rPr>
      </w:pPr>
      <w:r>
        <w:rPr>
          <w:sz w:val="28"/>
          <w:szCs w:val="28"/>
          <w:u w:val="single"/>
        </w:rPr>
        <w:t xml:space="preserve">о</w:t>
      </w:r>
      <w:r>
        <w:rPr>
          <w:sz w:val="28"/>
          <w:szCs w:val="28"/>
          <w:u w:val="single"/>
        </w:rPr>
        <w:t xml:space="preserve">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25.05.2021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№</w:t>
      </w:r>
      <w:r>
        <w:rPr>
          <w:sz w:val="28"/>
          <w:szCs w:val="28"/>
          <w:u w:val="single"/>
        </w:rPr>
        <w:t xml:space="preserve"> 172</w:t>
      </w:r>
      <w:r>
        <w:rPr>
          <w:sz w:val="28"/>
          <w:szCs w:val="28"/>
          <w:u w:val="single"/>
        </w:rPr>
        <w:t xml:space="preserve"> </w:t>
      </w:r>
      <w:r>
        <w:rPr>
          <w:b/>
          <w:caps/>
          <w:sz w:val="28"/>
          <w:szCs w:val="28"/>
        </w:rPr>
      </w:r>
      <w:r/>
    </w:p>
    <w:p>
      <w:pPr>
        <w:pStyle w:val="641"/>
        <w:ind w:right="4564"/>
        <w:spacing w:after="120" w:before="120"/>
        <w:rPr>
          <w:i/>
          <w:color w:val="000000"/>
          <w:sz w:val="24"/>
          <w:szCs w:val="24"/>
          <w:lang w:bidi="ru-RU"/>
        </w:rPr>
      </w:pPr>
      <w:r>
        <w:rPr>
          <w:i/>
        </w:rPr>
        <w:t xml:space="preserve"> 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О проведении аукциона на право заключения договор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ов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 аренды земельн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ых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 участк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ов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 с кадастровым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и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 номер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а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м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и: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 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33:13:050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1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01: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1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9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58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, 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33:13:050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1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0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1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: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1959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,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 </w:t>
      </w:r>
      <w:r>
        <w:rPr>
          <w:rStyle w:val="661"/>
          <w:b w:val="false"/>
          <w:bCs w:val="false"/>
          <w:iCs w:val="false"/>
          <w:sz w:val="24"/>
          <w:szCs w:val="24"/>
        </w:rPr>
        <w:t xml:space="preserve">сроком на 20 лет</w:t>
      </w:r>
      <w:r>
        <w:rPr>
          <w:i/>
          <w:color w:val="000000"/>
          <w:sz w:val="24"/>
          <w:szCs w:val="24"/>
          <w:lang w:bidi="ru-RU"/>
        </w:rPr>
      </w:r>
      <w:r/>
    </w:p>
    <w:p>
      <w:pPr>
        <w:pStyle w:val="641"/>
        <w:jc w:val="both"/>
        <w:spacing w:before="120"/>
        <w:rPr>
          <w:sz w:val="28"/>
          <w:szCs w:val="28"/>
        </w:rPr>
      </w:pPr>
      <w:r>
        <w:rPr>
          <w:rStyle w:val="663"/>
          <w:color w:val="000000"/>
        </w:rPr>
        <w:tab/>
      </w:r>
      <w:r>
        <w:rPr>
          <w:rStyle w:val="663"/>
          <w:color w:val="000000"/>
        </w:rPr>
        <w:t xml:space="preserve">В </w:t>
      </w:r>
      <w:r>
        <w:rPr>
          <w:rStyle w:val="663"/>
          <w:color w:val="000000"/>
        </w:rPr>
        <w:t xml:space="preserve">соответствии с п. 1 ст. 39.6, ст. 39.11, ст. 39.12</w:t>
      </w:r>
      <w:r>
        <w:rPr>
          <w:rStyle w:val="663"/>
          <w:color w:val="000000"/>
        </w:rPr>
        <w:t xml:space="preserve">, </w:t>
      </w:r>
      <w:r>
        <w:rPr>
          <w:rStyle w:val="663"/>
          <w:color w:val="000000"/>
        </w:rPr>
        <w:t xml:space="preserve">ст. 39.18</w:t>
      </w:r>
      <w:r>
        <w:rPr>
          <w:rStyle w:val="663"/>
          <w:color w:val="000000"/>
        </w:rPr>
        <w:t xml:space="preserve"> Земельного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с решением Совета народных</w:t>
      </w:r>
      <w:r>
        <w:rPr>
          <w:bCs/>
          <w:color w:val="000000"/>
          <w:sz w:val="28"/>
          <w:szCs w:val="28"/>
        </w:rPr>
        <w:t xml:space="preserve"> депутатов поселка Вольгинский от 26.07.2018 № 30/7 «</w:t>
      </w:r>
      <w:r>
        <w:rPr>
          <w:sz w:val="28"/>
          <w:szCs w:val="28"/>
        </w:rPr>
        <w:t xml:space="preserve">Об установлении начальной цены предмета аукциона на право заключения договоров аренды  земельных участков, находящихся в собственности муниципального образования «Поселок Вольгинский»</w:t>
      </w:r>
      <w:r>
        <w:rPr>
          <w:sz w:val="28"/>
          <w:szCs w:val="28"/>
        </w:rPr>
        <w:t xml:space="preserve">,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а так же государственная собственность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разграничена, </w:t>
      </w:r>
      <w:r>
        <w:rPr>
          <w:iCs/>
          <w:sz w:val="28"/>
          <w:szCs w:val="28"/>
        </w:rPr>
        <w:t xml:space="preserve">расположенных на территории</w:t>
      </w:r>
      <w:r>
        <w:rPr>
          <w:sz w:val="28"/>
          <w:szCs w:val="28"/>
        </w:rPr>
        <w:t xml:space="preserve"> муниципального образования «Поселок Вольгинский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  <w:r/>
    </w:p>
    <w:p>
      <w:pPr>
        <w:pStyle w:val="641"/>
        <w:jc w:val="both"/>
        <w:spacing w:before="120"/>
        <w:rPr>
          <w:rStyle w:val="663"/>
          <w:color w:val="000000"/>
        </w:rPr>
      </w:pPr>
      <w:r>
        <w:rPr>
          <w:rStyle w:val="663"/>
          <w:color w:val="000000"/>
        </w:rPr>
        <w:tab/>
      </w:r>
      <w:r>
        <w:rPr>
          <w:rStyle w:val="663"/>
          <w:color w:val="000000"/>
        </w:rPr>
        <w:t xml:space="preserve">п о с т а н о в л я ю:</w:t>
      </w:r>
      <w:r>
        <w:rPr>
          <w:rStyle w:val="663"/>
          <w:color w:val="000000"/>
        </w:rPr>
      </w:r>
      <w:r/>
    </w:p>
    <w:p>
      <w:pPr>
        <w:pStyle w:val="641"/>
        <w:ind w:firstLine="760"/>
        <w:jc w:val="both"/>
        <w:spacing w:before="120"/>
        <w:rPr>
          <w:sz w:val="28"/>
          <w:szCs w:val="28"/>
        </w:rPr>
      </w:pPr>
      <w:r>
        <w:rPr>
          <w:rStyle w:val="663"/>
          <w:color w:val="000000"/>
        </w:rPr>
        <w:t xml:space="preserve">1. </w:t>
      </w:r>
      <w:r>
        <w:rPr>
          <w:sz w:val="28"/>
          <w:szCs w:val="28"/>
        </w:rPr>
        <w:t xml:space="preserve">Провести аукцион, открытый по составу участников и по форме подачи заявок по продаже </w:t>
      </w:r>
      <w:r>
        <w:rPr>
          <w:iCs/>
          <w:sz w:val="28"/>
          <w:szCs w:val="28"/>
        </w:rPr>
        <w:t xml:space="preserve">права на заключение договора аренды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,</w:t>
      </w:r>
      <w:r>
        <w:rPr>
          <w:sz w:val="24"/>
          <w:szCs w:val="24"/>
        </w:rPr>
        <w:t xml:space="preserve"> </w:t>
      </w:r>
      <w:r>
        <w:rPr>
          <w:iCs/>
          <w:sz w:val="28"/>
          <w:szCs w:val="28"/>
        </w:rPr>
        <w:t xml:space="preserve">расположенных на территории</w:t>
      </w:r>
      <w:r>
        <w:rPr>
          <w:sz w:val="28"/>
          <w:szCs w:val="28"/>
        </w:rPr>
        <w:t xml:space="preserve"> муниципального образования «Поселок Вольгинский», государственная собственность не разграничена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сроком на 20 лет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41"/>
        <w:ind w:firstLine="760"/>
        <w:jc w:val="both"/>
        <w:spacing w:after="120" w:before="120"/>
        <w:rPr>
          <w:sz w:val="28"/>
          <w:szCs w:val="28"/>
        </w:rPr>
      </w:pPr>
      <w:r>
        <w:rPr>
          <w:sz w:val="28"/>
          <w:szCs w:val="28"/>
        </w:rPr>
        <w:t xml:space="preserve">1.1. Лот № 1</w:t>
      </w:r>
      <w:r/>
    </w:p>
    <w:p>
      <w:pPr>
        <w:pStyle w:val="641"/>
        <w:ind w:firstLine="760"/>
        <w:jc w:val="both"/>
        <w:spacing w:after="60" w:before="60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</w:t>
      </w:r>
      <w:r>
        <w:rPr>
          <w:sz w:val="28"/>
          <w:szCs w:val="28"/>
        </w:rPr>
        <w:t xml:space="preserve">номером </w:t>
      </w:r>
      <w:r>
        <w:rPr>
          <w:sz w:val="28"/>
          <w:szCs w:val="28"/>
        </w:rPr>
        <w:t xml:space="preserve">33:13:050101:195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, общей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1000</w:t>
      </w:r>
      <w:r>
        <w:rPr>
          <w:sz w:val="28"/>
          <w:szCs w:val="28"/>
        </w:rPr>
        <w:t xml:space="preserve"> кв.м.,</w:t>
      </w:r>
      <w:r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: Владимирская</w:t>
      </w:r>
      <w:r>
        <w:rPr>
          <w:sz w:val="28"/>
          <w:szCs w:val="28"/>
        </w:rPr>
        <w:t xml:space="preserve"> область, Петушинский район, МО п. Вольгинский (городское поселение), п. Вольгинский,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состоящ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из земель населенных пунктов, разрешенное использование – </w:t>
      </w:r>
      <w:r>
        <w:rPr>
          <w:sz w:val="28"/>
          <w:szCs w:val="28"/>
        </w:rPr>
        <w:t xml:space="preserve">для ведения личного подсобного хозяйства</w:t>
      </w:r>
      <w:r>
        <w:rPr>
          <w:sz w:val="28"/>
          <w:szCs w:val="28"/>
        </w:rPr>
        <w:t xml:space="preserve">;</w:t>
      </w:r>
      <w:r/>
    </w:p>
    <w:p>
      <w:pPr>
        <w:pStyle w:val="641"/>
        <w:ind w:firstLine="567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  <w:t xml:space="preserve">- у</w:t>
      </w:r>
      <w:r>
        <w:rPr>
          <w:rStyle w:val="663"/>
        </w:rPr>
        <w:t xml:space="preserve">становить цену предмета аукциона </w:t>
      </w:r>
      <w:r>
        <w:rPr>
          <w:sz w:val="28"/>
          <w:szCs w:val="28"/>
          <w:lang w:bidi="ru-RU"/>
        </w:rPr>
        <w:t xml:space="preserve">в </w:t>
      </w:r>
      <w:r>
        <w:rPr>
          <w:rStyle w:val="663"/>
        </w:rPr>
        <w:t xml:space="preserve">размере ежегодной арендной платы, которая составляет</w:t>
      </w:r>
      <w:r>
        <w:rPr>
          <w:rStyle w:val="663"/>
        </w:rPr>
        <w:t xml:space="preserve"> </w:t>
      </w:r>
      <w:r>
        <w:rPr>
          <w:sz w:val="28"/>
          <w:szCs w:val="28"/>
        </w:rPr>
        <w:t xml:space="preserve">10 955,10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</w:t>
      </w:r>
      <w:r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девятьсот пятьдесят пять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 копеек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rStyle w:val="668"/>
          <w:sz w:val="28"/>
          <w:szCs w:val="28"/>
          <w:u w:val="none"/>
        </w:rPr>
        <w:t xml:space="preserve"> </w:t>
      </w:r>
      <w:r>
        <w:rPr>
          <w:rStyle w:val="663"/>
          <w:rFonts w:eastAsia="SimSun"/>
        </w:rPr>
        <w:t xml:space="preserve">без учета НДС</w:t>
      </w:r>
      <w:r>
        <w:rPr>
          <w:rStyle w:val="663"/>
          <w:rFonts w:eastAsia="SimSun"/>
        </w:rPr>
        <w:t xml:space="preserve">;</w:t>
      </w:r>
      <w:r>
        <w:rPr>
          <w:b/>
          <w:sz w:val="24"/>
          <w:szCs w:val="24"/>
        </w:rPr>
        <w:t xml:space="preserve"> </w:t>
      </w:r>
      <w:r/>
    </w:p>
    <w:p>
      <w:pPr>
        <w:pStyle w:val="641"/>
        <w:ind w:firstLine="760"/>
        <w:jc w:val="both"/>
        <w:spacing w:after="60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у</w:t>
      </w:r>
      <w:r>
        <w:rPr>
          <w:rStyle w:val="663"/>
        </w:rPr>
        <w:t xml:space="preserve">становить задаток в размере 20% от начальной цены – </w:t>
      </w:r>
      <w:r>
        <w:rPr>
          <w:sz w:val="28"/>
          <w:szCs w:val="28"/>
        </w:rPr>
        <w:t xml:space="preserve">2 191,02</w:t>
      </w:r>
      <w:r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Две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</w:t>
      </w:r>
      <w:r>
        <w:rPr>
          <w:sz w:val="28"/>
          <w:szCs w:val="28"/>
        </w:rPr>
        <w:t xml:space="preserve"> девяносто </w:t>
      </w:r>
      <w:r>
        <w:rPr>
          <w:sz w:val="28"/>
          <w:szCs w:val="28"/>
        </w:rPr>
        <w:t xml:space="preserve">один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rStyle w:val="663"/>
          <w:rFonts w:eastAsia="SimSun"/>
        </w:rPr>
        <w:t xml:space="preserve"> без</w:t>
      </w:r>
      <w:r>
        <w:rPr>
          <w:rStyle w:val="663"/>
          <w:rFonts w:eastAsia="SimSun"/>
        </w:rPr>
        <w:t xml:space="preserve"> учета</w:t>
      </w:r>
      <w:r>
        <w:rPr>
          <w:rStyle w:val="663"/>
          <w:rFonts w:eastAsia="SimSun"/>
        </w:rPr>
        <w:t xml:space="preserve"> НДС</w:t>
      </w:r>
      <w:r>
        <w:rPr>
          <w:rStyle w:val="663"/>
        </w:rPr>
        <w:t xml:space="preserve">; </w:t>
      </w:r>
      <w:r>
        <w:rPr>
          <w:sz w:val="28"/>
          <w:szCs w:val="28"/>
          <w:lang w:bidi="ru-RU"/>
        </w:rPr>
      </w:r>
      <w:r/>
    </w:p>
    <w:p>
      <w:pPr>
        <w:pStyle w:val="641"/>
        <w:ind w:firstLine="760"/>
        <w:jc w:val="both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 у</w:t>
      </w:r>
      <w:r>
        <w:rPr>
          <w:rStyle w:val="663"/>
        </w:rPr>
        <w:t xml:space="preserve">становить величину повышения начальной цены предмета аукциона («шаг аукциона») в размере 3% начальной цены предмета аукциона в сумме </w:t>
      </w:r>
      <w:r>
        <w:rPr>
          <w:sz w:val="28"/>
          <w:szCs w:val="28"/>
        </w:rPr>
        <w:t xml:space="preserve">328,65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Триста</w:t>
      </w:r>
      <w:r>
        <w:rPr>
          <w:sz w:val="28"/>
          <w:szCs w:val="28"/>
        </w:rPr>
        <w:t xml:space="preserve"> двадцать</w:t>
      </w:r>
      <w:r>
        <w:rPr>
          <w:sz w:val="28"/>
          <w:szCs w:val="28"/>
        </w:rPr>
        <w:t xml:space="preserve"> восемь</w:t>
      </w:r>
      <w:r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65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/>
    </w:p>
    <w:p>
      <w:pPr>
        <w:pStyle w:val="641"/>
        <w:ind w:firstLine="760"/>
        <w:jc w:val="both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срок заключения договора аренды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</w:t>
      </w:r>
      <w:r>
        <w:rPr>
          <w:sz w:val="28"/>
          <w:szCs w:val="28"/>
        </w:rPr>
        <w:t xml:space="preserve">.</w:t>
      </w:r>
      <w:r/>
    </w:p>
    <w:p>
      <w:pPr>
        <w:pStyle w:val="641"/>
        <w:ind w:firstLine="760"/>
        <w:jc w:val="both"/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1.2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Лот № 2</w:t>
      </w:r>
      <w:r/>
    </w:p>
    <w:p>
      <w:pPr>
        <w:pStyle w:val="641"/>
        <w:ind w:firstLine="760"/>
        <w:jc w:val="both"/>
        <w:spacing w:after="60" w:before="60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33:13:050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01:</w:t>
      </w:r>
      <w:r>
        <w:rPr>
          <w:sz w:val="28"/>
          <w:szCs w:val="28"/>
        </w:rPr>
        <w:t xml:space="preserve">1959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1150</w:t>
      </w:r>
      <w:r>
        <w:rPr>
          <w:sz w:val="28"/>
          <w:szCs w:val="28"/>
        </w:rPr>
        <w:t xml:space="preserve"> кв.м, расположенн</w:t>
      </w:r>
      <w:r>
        <w:rPr>
          <w:sz w:val="28"/>
          <w:szCs w:val="28"/>
        </w:rPr>
        <w:t xml:space="preserve">ый</w:t>
      </w:r>
      <w:r>
        <w:rPr>
          <w:sz w:val="28"/>
          <w:szCs w:val="28"/>
        </w:rPr>
        <w:t xml:space="preserve">: Владимирская область, Петушинский район, МО п. Вольгинский (городское поселение), п. Вольгинский, состоящ</w:t>
      </w:r>
      <w:r>
        <w:rPr>
          <w:sz w:val="28"/>
          <w:szCs w:val="28"/>
        </w:rPr>
        <w:t xml:space="preserve">ий</w:t>
      </w:r>
      <w:r>
        <w:rPr>
          <w:sz w:val="28"/>
          <w:szCs w:val="28"/>
        </w:rPr>
        <w:t xml:space="preserve"> из земель населенных пунктов, разрешенное использование – </w:t>
      </w:r>
      <w:r>
        <w:rPr>
          <w:sz w:val="28"/>
          <w:szCs w:val="28"/>
        </w:rPr>
        <w:t xml:space="preserve">для ведения личного подсобного хозяйства</w:t>
      </w:r>
      <w:r>
        <w:rPr>
          <w:sz w:val="28"/>
          <w:szCs w:val="28"/>
        </w:rPr>
        <w:t xml:space="preserve">;</w:t>
      </w:r>
      <w:r/>
    </w:p>
    <w:p>
      <w:pPr>
        <w:pStyle w:val="64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</w:t>
      </w:r>
      <w:r>
        <w:rPr>
          <w:rStyle w:val="663"/>
        </w:rPr>
        <w:t xml:space="preserve">становить цену предмета аукциона </w:t>
      </w:r>
      <w:r>
        <w:rPr>
          <w:sz w:val="28"/>
          <w:szCs w:val="28"/>
          <w:lang w:bidi="ru-RU"/>
        </w:rPr>
        <w:t xml:space="preserve">в </w:t>
      </w:r>
      <w:r>
        <w:rPr>
          <w:rStyle w:val="663"/>
        </w:rPr>
        <w:t xml:space="preserve">размере ежегодной арендной платы, которая составляет </w:t>
      </w:r>
      <w:r>
        <w:rPr>
          <w:sz w:val="28"/>
          <w:szCs w:val="28"/>
        </w:rPr>
        <w:t xml:space="preserve">12 598,37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Двенадцать </w:t>
      </w:r>
      <w:r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пятьсот девяносто восемь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37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</w:t>
      </w:r>
      <w:r>
        <w:rPr>
          <w:rStyle w:val="663"/>
          <w:rFonts w:eastAsia="SimSun"/>
        </w:rPr>
        <w:t xml:space="preserve">без учета НДС</w:t>
      </w:r>
      <w:r>
        <w:rPr>
          <w:rStyle w:val="663"/>
          <w:rFonts w:eastAsia="SimSun"/>
        </w:rPr>
        <w:t xml:space="preserve">;</w:t>
      </w:r>
      <w:r>
        <w:rPr>
          <w:sz w:val="28"/>
          <w:szCs w:val="28"/>
        </w:rPr>
      </w:r>
      <w:r/>
    </w:p>
    <w:p>
      <w:pPr>
        <w:pStyle w:val="641"/>
        <w:ind w:firstLine="760"/>
        <w:jc w:val="both"/>
        <w:spacing w:after="60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- у</w:t>
      </w:r>
      <w:r>
        <w:rPr>
          <w:rStyle w:val="663"/>
        </w:rPr>
        <w:t xml:space="preserve">становить задаток в размере 20% от начальной цены – </w:t>
      </w:r>
      <w:r>
        <w:rPr>
          <w:rStyle w:val="663"/>
          <w:rFonts w:eastAsia="SimSun"/>
        </w:rPr>
        <w:t xml:space="preserve">2 519,67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Две</w:t>
      </w:r>
      <w:r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пятьсот девятнадцать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67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),</w:t>
      </w:r>
      <w:r>
        <w:rPr>
          <w:rStyle w:val="663"/>
          <w:rFonts w:eastAsia="SimSun"/>
        </w:rPr>
        <w:t xml:space="preserve"> без</w:t>
      </w:r>
      <w:r>
        <w:rPr>
          <w:rStyle w:val="663"/>
          <w:rFonts w:eastAsia="SimSun"/>
        </w:rPr>
        <w:t xml:space="preserve"> учета</w:t>
      </w:r>
      <w:r>
        <w:rPr>
          <w:rStyle w:val="663"/>
          <w:rFonts w:eastAsia="SimSun"/>
        </w:rPr>
        <w:t xml:space="preserve"> НДС</w:t>
      </w:r>
      <w:r>
        <w:rPr>
          <w:rStyle w:val="663"/>
        </w:rPr>
        <w:t xml:space="preserve">; </w:t>
      </w:r>
      <w:r>
        <w:rPr>
          <w:sz w:val="28"/>
          <w:szCs w:val="28"/>
          <w:lang w:bidi="ru-RU"/>
        </w:rPr>
      </w:r>
      <w:r/>
    </w:p>
    <w:p>
      <w:pPr>
        <w:pStyle w:val="64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</w:t>
      </w:r>
      <w:r>
        <w:rPr>
          <w:rStyle w:val="663"/>
        </w:rPr>
        <w:t xml:space="preserve">становить величину повышения начальной цены предмета аукциона («шаг аукциона») в размере 3% начальной цены предмета аукциона в сумме </w:t>
      </w:r>
      <w:r>
        <w:rPr>
          <w:sz w:val="28"/>
          <w:szCs w:val="28"/>
        </w:rPr>
        <w:t xml:space="preserve">377,95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Триста семьдесят семь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95</w:t>
      </w:r>
      <w:r>
        <w:rPr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41"/>
        <w:ind w:firstLine="760"/>
        <w:jc w:val="both"/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- срок заключения договора аренды </w:t>
      </w:r>
      <w:r>
        <w:rPr>
          <w:sz w:val="28"/>
          <w:szCs w:val="28"/>
        </w:rPr>
        <w:t xml:space="preserve">20 лет</w:t>
      </w:r>
      <w:r>
        <w:rPr>
          <w:sz w:val="28"/>
          <w:szCs w:val="28"/>
        </w:rPr>
        <w:t xml:space="preserve">.</w:t>
      </w:r>
      <w:r/>
    </w:p>
    <w:p>
      <w:pPr>
        <w:pStyle w:val="641"/>
        <w:ind w:firstLine="760"/>
        <w:jc w:val="both"/>
        <w:spacing w:after="120" w:before="120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rStyle w:val="663"/>
        </w:rPr>
        <w:t xml:space="preserve">Утвердить извещение и документацию открытого аукциона со</w:t>
      </w:r>
      <w:r>
        <w:rPr>
          <w:rStyle w:val="663"/>
        </w:rPr>
        <w:t xml:space="preserve">гласно приложени</w:t>
      </w:r>
      <w:r>
        <w:rPr>
          <w:rStyle w:val="663"/>
        </w:rPr>
        <w:t xml:space="preserve">ю</w:t>
      </w:r>
      <w:r>
        <w:rPr>
          <w:rStyle w:val="663"/>
        </w:rPr>
        <w:t xml:space="preserve">.</w:t>
      </w:r>
      <w:r>
        <w:rPr>
          <w:sz w:val="28"/>
          <w:szCs w:val="28"/>
        </w:rPr>
      </w:r>
      <w:r/>
    </w:p>
    <w:p>
      <w:pPr>
        <w:pStyle w:val="641"/>
        <w:ind w:firstLine="760"/>
        <w:jc w:val="both"/>
        <w:spacing w:after="120" w:before="120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Официально опубликовать информационное извещение о проведении аукциона</w:t>
      </w:r>
      <w:r>
        <w:rPr>
          <w:color w:val="000000"/>
          <w:sz w:val="28"/>
          <w:szCs w:val="28"/>
        </w:rPr>
        <w:t xml:space="preserve"> на официальном сайте в сети интернет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"http://torgi.gov.ru" </w:instrText>
      </w:r>
      <w:r>
        <w:rPr>
          <w:sz w:val="28"/>
          <w:szCs w:val="28"/>
        </w:rPr>
        <w:fldChar w:fldCharType="separate"/>
      </w:r>
      <w:r>
        <w:rPr>
          <w:rStyle w:val="667"/>
          <w:bCs/>
          <w:sz w:val="28"/>
          <w:szCs w:val="28"/>
          <w:lang w:val="en-US"/>
        </w:rPr>
        <w:t xml:space="preserve">http</w:t>
      </w:r>
      <w:r>
        <w:rPr>
          <w:rStyle w:val="667"/>
          <w:bCs/>
          <w:sz w:val="28"/>
          <w:szCs w:val="28"/>
        </w:rPr>
        <w:t xml:space="preserve">://</w:t>
      </w:r>
      <w:r>
        <w:rPr>
          <w:rStyle w:val="667"/>
          <w:bCs/>
          <w:sz w:val="28"/>
          <w:szCs w:val="28"/>
          <w:lang w:val="en-US"/>
        </w:rPr>
        <w:t xml:space="preserve">torgi</w:t>
      </w:r>
      <w:r>
        <w:rPr>
          <w:rStyle w:val="667"/>
          <w:bCs/>
          <w:sz w:val="28"/>
          <w:szCs w:val="28"/>
        </w:rPr>
        <w:t xml:space="preserve">.</w:t>
      </w:r>
      <w:r>
        <w:rPr>
          <w:rStyle w:val="667"/>
          <w:bCs/>
          <w:sz w:val="28"/>
          <w:szCs w:val="28"/>
          <w:lang w:val="en-US"/>
        </w:rPr>
        <w:t xml:space="preserve">gov</w:t>
      </w:r>
      <w:r>
        <w:rPr>
          <w:rStyle w:val="667"/>
          <w:bCs/>
          <w:sz w:val="28"/>
          <w:szCs w:val="28"/>
        </w:rPr>
        <w:t xml:space="preserve">.</w:t>
      </w:r>
      <w:r>
        <w:rPr>
          <w:rStyle w:val="667"/>
          <w:bCs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, на сайте органов местного самоуправления муниципального образования «Поселок Вольгинский» в сети интернет</w:t>
      </w:r>
      <w:r>
        <w:rPr>
          <w:spacing w:val="6"/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val="en-US"/>
        </w:rPr>
        <w:t xml:space="preserve">www</w:t>
      </w:r>
      <w:r>
        <w:rPr>
          <w:spacing w:val="6"/>
          <w:sz w:val="28"/>
          <w:szCs w:val="28"/>
          <w:u w:val="single"/>
        </w:rPr>
        <w:t xml:space="preserve">.</w:t>
      </w:r>
      <w:r>
        <w:rPr>
          <w:spacing w:val="6"/>
          <w:sz w:val="28"/>
          <w:szCs w:val="28"/>
          <w:u w:val="single"/>
          <w:lang w:val="en-US"/>
        </w:rPr>
        <w:t xml:space="preserve">volginskiy</w:t>
      </w:r>
      <w:r>
        <w:rPr>
          <w:spacing w:val="6"/>
          <w:sz w:val="28"/>
          <w:szCs w:val="28"/>
          <w:u w:val="single"/>
        </w:rPr>
        <w:t xml:space="preserve">.</w:t>
      </w:r>
      <w:r>
        <w:rPr>
          <w:spacing w:val="6"/>
          <w:sz w:val="28"/>
          <w:szCs w:val="28"/>
          <w:u w:val="single"/>
          <w:lang w:val="en-US"/>
        </w:rPr>
        <w:t xml:space="preserve">com</w:t>
      </w:r>
      <w:r>
        <w:rPr>
          <w:sz w:val="28"/>
          <w:szCs w:val="28"/>
        </w:rPr>
        <w:t xml:space="preserve">, в информационной газете поселка Вольгинский «Вольгинский Вестник». </w:t>
      </w:r>
      <w:r>
        <w:rPr>
          <w:sz w:val="28"/>
          <w:szCs w:val="28"/>
        </w:rPr>
      </w:r>
      <w:r/>
    </w:p>
    <w:p>
      <w:pPr>
        <w:pStyle w:val="641"/>
        <w:ind w:firstLine="709"/>
        <w:jc w:val="both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Контроль за исполнением настоящего постановления оставляю за собой.</w:t>
      </w:r>
      <w:r>
        <w:rPr>
          <w:sz w:val="28"/>
          <w:szCs w:val="28"/>
        </w:rPr>
      </w:r>
      <w:r/>
    </w:p>
    <w:p>
      <w:pPr>
        <w:pStyle w:val="641"/>
        <w:ind w:firstLine="709"/>
        <w:spacing w:after="120" w:before="120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подписания.</w:t>
      </w:r>
      <w:r/>
    </w:p>
    <w:p>
      <w:pPr>
        <w:pStyle w:val="641"/>
        <w:jc w:val="both"/>
        <w:spacing w:after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spacing w:after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</w:t>
      </w:r>
      <w:r/>
    </w:p>
    <w:p>
      <w:pPr>
        <w:pStyle w:val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Вольгинский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С.В. Гуляев</w:t>
      </w:r>
      <w:r>
        <w:rPr>
          <w:sz w:val="28"/>
          <w:szCs w:val="28"/>
        </w:rPr>
      </w:r>
      <w:r/>
    </w:p>
    <w:p>
      <w:pPr>
        <w:pStyle w:val="641"/>
        <w:ind w:firstLine="684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1"/>
        <w:tabs>
          <w:tab w:val="left" w:pos="765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sectPr>
      <w:footnotePr/>
      <w:endnotePr/>
      <w:type w:val="nextPage"/>
      <w:pgSz w:w="11906" w:h="16838" w:orient="portrait"/>
      <w:pgMar w:top="1021" w:right="991" w:bottom="1021" w:left="153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Verdana">
    <w:panose1 w:val="020B060403050404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780" w:hanging="360"/>
        <w:tabs>
          <w:tab w:val="num" w:pos="7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1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641"/>
      </w:pPr>
    </w:lvl>
    <w:lvl w:ilvl="2">
      <w:start w:val="0"/>
      <w:numFmt w:val="decimal"/>
      <w:isLgl w:val="false"/>
      <w:suff w:val="tab"/>
      <w:lvlText w:val=""/>
      <w:lvlJc w:val="left"/>
      <w:pPr>
        <w:pStyle w:val="641"/>
      </w:pPr>
    </w:lvl>
    <w:lvl w:ilvl="3">
      <w:start w:val="0"/>
      <w:numFmt w:val="decimal"/>
      <w:isLgl w:val="false"/>
      <w:suff w:val="tab"/>
      <w:lvlText w:val=""/>
      <w:lvlJc w:val="left"/>
      <w:pPr>
        <w:pStyle w:val="641"/>
      </w:pPr>
    </w:lvl>
    <w:lvl w:ilvl="4">
      <w:start w:val="0"/>
      <w:numFmt w:val="decimal"/>
      <w:isLgl w:val="false"/>
      <w:suff w:val="tab"/>
      <w:lvlText w:val=""/>
      <w:lvlJc w:val="left"/>
      <w:pPr>
        <w:pStyle w:val="641"/>
      </w:pPr>
    </w:lvl>
    <w:lvl w:ilvl="5">
      <w:start w:val="0"/>
      <w:numFmt w:val="decimal"/>
      <w:isLgl w:val="false"/>
      <w:suff w:val="tab"/>
      <w:lvlText w:val=""/>
      <w:lvlJc w:val="left"/>
      <w:pPr>
        <w:pStyle w:val="641"/>
      </w:pPr>
    </w:lvl>
    <w:lvl w:ilvl="6">
      <w:start w:val="0"/>
      <w:numFmt w:val="decimal"/>
      <w:isLgl w:val="false"/>
      <w:suff w:val="tab"/>
      <w:lvlText w:val=""/>
      <w:lvlJc w:val="left"/>
      <w:pPr>
        <w:pStyle w:val="641"/>
      </w:pPr>
    </w:lvl>
    <w:lvl w:ilvl="7">
      <w:start w:val="0"/>
      <w:numFmt w:val="decimal"/>
      <w:isLgl w:val="false"/>
      <w:suff w:val="tab"/>
      <w:lvlText w:val=""/>
      <w:lvlJc w:val="left"/>
      <w:pPr>
        <w:pStyle w:val="641"/>
      </w:pPr>
    </w:lvl>
    <w:lvl w:ilvl="8">
      <w:start w:val="0"/>
      <w:numFmt w:val="decimal"/>
      <w:isLgl w:val="false"/>
      <w:suff w:val="tab"/>
      <w:lvlText w:val=""/>
      <w:lvlJc w:val="left"/>
      <w:pPr>
        <w:pStyle w:val="641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435" w:hanging="435"/>
        <w:tabs>
          <w:tab w:val="num" w:pos="43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79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06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4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22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9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6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43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50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8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5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72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</w:pPr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0"/>
      <w:numFmt w:val="decimal"/>
      <w:isLgl w:val="false"/>
      <w:suff w:val="tab"/>
      <w:lvlText w:val=""/>
      <w:lvlJc w:val="left"/>
      <w:pPr>
        <w:pStyle w:val="641"/>
      </w:pPr>
    </w:lvl>
    <w:lvl w:ilvl="2">
      <w:start w:val="0"/>
      <w:numFmt w:val="decimal"/>
      <w:isLgl w:val="false"/>
      <w:suff w:val="tab"/>
      <w:lvlText w:val=""/>
      <w:lvlJc w:val="left"/>
      <w:pPr>
        <w:pStyle w:val="641"/>
      </w:pPr>
    </w:lvl>
    <w:lvl w:ilvl="3">
      <w:start w:val="0"/>
      <w:numFmt w:val="decimal"/>
      <w:isLgl w:val="false"/>
      <w:suff w:val="tab"/>
      <w:lvlText w:val=""/>
      <w:lvlJc w:val="left"/>
      <w:pPr>
        <w:pStyle w:val="641"/>
      </w:pPr>
    </w:lvl>
    <w:lvl w:ilvl="4">
      <w:start w:val="0"/>
      <w:numFmt w:val="decimal"/>
      <w:isLgl w:val="false"/>
      <w:suff w:val="tab"/>
      <w:lvlText w:val=""/>
      <w:lvlJc w:val="left"/>
      <w:pPr>
        <w:pStyle w:val="641"/>
      </w:pPr>
    </w:lvl>
    <w:lvl w:ilvl="5">
      <w:start w:val="0"/>
      <w:numFmt w:val="decimal"/>
      <w:isLgl w:val="false"/>
      <w:suff w:val="tab"/>
      <w:lvlText w:val=""/>
      <w:lvlJc w:val="left"/>
      <w:pPr>
        <w:pStyle w:val="641"/>
      </w:pPr>
    </w:lvl>
    <w:lvl w:ilvl="6">
      <w:start w:val="0"/>
      <w:numFmt w:val="decimal"/>
      <w:isLgl w:val="false"/>
      <w:suff w:val="tab"/>
      <w:lvlText w:val=""/>
      <w:lvlJc w:val="left"/>
      <w:pPr>
        <w:pStyle w:val="641"/>
      </w:pPr>
    </w:lvl>
    <w:lvl w:ilvl="7">
      <w:start w:val="0"/>
      <w:numFmt w:val="decimal"/>
      <w:isLgl w:val="false"/>
      <w:suff w:val="tab"/>
      <w:lvlText w:val=""/>
      <w:lvlJc w:val="left"/>
      <w:pPr>
        <w:pStyle w:val="641"/>
      </w:pPr>
    </w:lvl>
    <w:lvl w:ilvl="8">
      <w:start w:val="0"/>
      <w:numFmt w:val="decimal"/>
      <w:isLgl w:val="false"/>
      <w:suff w:val="tab"/>
      <w:lvlText w:val=""/>
      <w:lvlJc w:val="left"/>
      <w:pPr>
        <w:pStyle w:val="641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1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80" w:hanging="180"/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41"/>
        <w:ind w:left="720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020" w:hanging="360"/>
        <w:tabs>
          <w:tab w:val="num" w:pos="10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688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1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1"/>
        <w:ind w:left="18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1"/>
        <w:ind w:left="25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1"/>
        <w:ind w:left="32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1"/>
        <w:ind w:left="40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1"/>
        <w:ind w:left="47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1"/>
        <w:ind w:left="54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1"/>
        <w:ind w:left="61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1"/>
        <w:ind w:left="68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4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12"/>
  </w:num>
  <w:num w:numId="6">
    <w:abstractNumId w:val="16"/>
  </w:num>
  <w:num w:numId="7">
    <w:abstractNumId w:val="11"/>
  </w:num>
  <w:num w:numId="8">
    <w:abstractNumId w:val="19"/>
  </w:num>
  <w:num w:numId="9">
    <w:abstractNumId w:val="3"/>
  </w:num>
  <w:num w:numId="10">
    <w:abstractNumId w:val="15"/>
  </w:num>
  <w:num w:numId="11">
    <w:abstractNumId w:val="21"/>
  </w:num>
  <w:num w:numId="12">
    <w:abstractNumId w:val="18"/>
  </w:num>
  <w:num w:numId="13">
    <w:abstractNumId w:val="13"/>
  </w:num>
  <w:num w:numId="14">
    <w:abstractNumId w:val="7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4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41">
    <w:name w:val="Обычный"/>
    <w:next w:val="641"/>
    <w:link w:val="641"/>
    <w:rPr>
      <w:sz w:val="24"/>
      <w:lang w:val="ru-RU" w:bidi="ar-SA" w:eastAsia="ru-RU"/>
    </w:rPr>
  </w:style>
  <w:style w:type="paragraph" w:styleId="642">
    <w:name w:val="Заголовок 1"/>
    <w:basedOn w:val="641"/>
    <w:next w:val="641"/>
    <w:link w:val="641"/>
    <w:rPr>
      <w:b/>
      <w:sz w:val="28"/>
    </w:rPr>
    <w:pPr>
      <w:ind w:left="2880"/>
      <w:keepNext/>
      <w:tabs>
        <w:tab w:val="left" w:pos="5245" w:leader="none"/>
      </w:tabs>
      <w:outlineLvl w:val="0"/>
    </w:pPr>
  </w:style>
  <w:style w:type="paragraph" w:styleId="643">
    <w:name w:val="Заголовок 2"/>
    <w:basedOn w:val="641"/>
    <w:next w:val="641"/>
    <w:link w:val="641"/>
    <w:rPr>
      <w:b/>
      <w:sz w:val="28"/>
    </w:rPr>
    <w:pPr>
      <w:keepNext/>
      <w:tabs>
        <w:tab w:val="left" w:pos="5245" w:leader="none"/>
      </w:tabs>
      <w:outlineLvl w:val="1"/>
    </w:pPr>
  </w:style>
  <w:style w:type="paragraph" w:styleId="644">
    <w:name w:val="Заголовок 3"/>
    <w:basedOn w:val="641"/>
    <w:next w:val="641"/>
    <w:link w:val="641"/>
    <w:rPr>
      <w:b/>
    </w:rPr>
    <w:pPr>
      <w:ind w:left="2880"/>
      <w:keepNext/>
      <w:tabs>
        <w:tab w:val="left" w:pos="5245" w:leader="none"/>
      </w:tabs>
      <w:outlineLvl w:val="2"/>
    </w:pPr>
  </w:style>
  <w:style w:type="paragraph" w:styleId="645">
    <w:name w:val="Заголовок 4"/>
    <w:basedOn w:val="641"/>
    <w:next w:val="641"/>
    <w:link w:val="641"/>
    <w:rPr>
      <w:b/>
    </w:rPr>
    <w:pPr>
      <w:keepNext/>
      <w:tabs>
        <w:tab w:val="left" w:pos="5245" w:leader="none"/>
      </w:tabs>
      <w:outlineLvl w:val="3"/>
    </w:pPr>
  </w:style>
  <w:style w:type="character" w:styleId="646">
    <w:name w:val="Основной шрифт абзаца"/>
    <w:next w:val="646"/>
    <w:link w:val="641"/>
    <w:semiHidden/>
  </w:style>
  <w:style w:type="table" w:styleId="647">
    <w:name w:val="Обычная таблица"/>
    <w:next w:val="647"/>
    <w:link w:val="641"/>
    <w:semiHidden/>
    <w:tblPr/>
  </w:style>
  <w:style w:type="numbering" w:styleId="648">
    <w:name w:val="Нет списка"/>
    <w:next w:val="648"/>
    <w:link w:val="641"/>
    <w:semiHidden/>
  </w:style>
  <w:style w:type="paragraph" w:styleId="649">
    <w:name w:val="Основной текст"/>
    <w:basedOn w:val="641"/>
    <w:next w:val="649"/>
    <w:link w:val="641"/>
    <w:pPr>
      <w:jc w:val="both"/>
    </w:pPr>
  </w:style>
  <w:style w:type="paragraph" w:styleId="650">
    <w:name w:val="Основной текст 2"/>
    <w:basedOn w:val="641"/>
    <w:next w:val="650"/>
    <w:link w:val="641"/>
    <w:rPr>
      <w:b/>
    </w:rPr>
    <w:pPr>
      <w:jc w:val="both"/>
    </w:pPr>
  </w:style>
  <w:style w:type="paragraph" w:styleId="651">
    <w:name w:val="Основной текст с отступом"/>
    <w:basedOn w:val="641"/>
    <w:next w:val="651"/>
    <w:link w:val="641"/>
    <w:pPr>
      <w:ind w:firstLine="720"/>
      <w:jc w:val="both"/>
    </w:pPr>
  </w:style>
  <w:style w:type="paragraph" w:styleId="652">
    <w:name w:val="Абзац списка"/>
    <w:basedOn w:val="641"/>
    <w:next w:val="652"/>
    <w:link w:val="641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53">
    <w:name w:val="Вертикальный отступ"/>
    <w:basedOn w:val="641"/>
    <w:next w:val="653"/>
    <w:link w:val="641"/>
    <w:rPr>
      <w:sz w:val="28"/>
      <w:szCs w:val="28"/>
      <w:lang w:val="en-US"/>
    </w:rPr>
    <w:pPr>
      <w:jc w:val="center"/>
    </w:pPr>
  </w:style>
  <w:style w:type="paragraph" w:styleId="654">
    <w:name w:val="Верхний колонтитул"/>
    <w:basedOn w:val="641"/>
    <w:next w:val="654"/>
    <w:link w:val="641"/>
    <w:rPr>
      <w:sz w:val="28"/>
      <w:szCs w:val="28"/>
    </w:rPr>
    <w:pPr>
      <w:jc w:val="both"/>
      <w:spacing w:lineRule="atLeast" w:line="360"/>
      <w:tabs>
        <w:tab w:val="center" w:pos="4153" w:leader="none"/>
        <w:tab w:val="right" w:pos="8306" w:leader="none"/>
      </w:tabs>
    </w:pPr>
  </w:style>
  <w:style w:type="paragraph" w:styleId="655">
    <w:name w:val="Текст сноски"/>
    <w:basedOn w:val="641"/>
    <w:next w:val="655"/>
    <w:link w:val="641"/>
    <w:semiHidden/>
    <w:rPr>
      <w:sz w:val="20"/>
    </w:rPr>
    <w:pPr>
      <w:widowControl w:val="off"/>
    </w:pPr>
  </w:style>
  <w:style w:type="paragraph" w:styleId="656">
    <w:name w:val="Текст выноски"/>
    <w:basedOn w:val="641"/>
    <w:next w:val="656"/>
    <w:link w:val="641"/>
    <w:semiHidden/>
    <w:rPr>
      <w:rFonts w:ascii="Tahoma" w:hAnsi="Tahoma"/>
      <w:sz w:val="16"/>
      <w:szCs w:val="16"/>
    </w:rPr>
  </w:style>
  <w:style w:type="table" w:styleId="657">
    <w:name w:val="Сетка таблицы"/>
    <w:basedOn w:val="647"/>
    <w:next w:val="657"/>
    <w:link w:val="641"/>
    <w:tblPr/>
  </w:style>
  <w:style w:type="paragraph" w:styleId="658">
    <w:name w:val="Знак Знак Знак Знак"/>
    <w:basedOn w:val="641"/>
    <w:next w:val="658"/>
    <w:link w:val="641"/>
    <w:rPr>
      <w:rFonts w:ascii="Tahoma" w:hAnsi="Tahoma"/>
      <w:sz w:val="20"/>
      <w:lang w:val="en-US" w:eastAsia="en-US"/>
    </w:rPr>
    <w:pPr>
      <w:spacing w:after="100" w:afterAutospacing="1" w:before="100" w:beforeAutospacing="1"/>
    </w:pPr>
  </w:style>
  <w:style w:type="paragraph" w:styleId="659">
    <w:name w:val=" Знак Знак Знак Знак"/>
    <w:basedOn w:val="641"/>
    <w:next w:val="659"/>
    <w:link w:val="641"/>
    <w:rPr>
      <w:rFonts w:ascii="Tahoma" w:hAnsi="Tahoma"/>
      <w:sz w:val="20"/>
      <w:lang w:val="en-US" w:eastAsia="en-US"/>
    </w:rPr>
    <w:pPr>
      <w:spacing w:after="100" w:afterAutospacing="1" w:before="100" w:beforeAutospacing="1"/>
    </w:pPr>
  </w:style>
  <w:style w:type="character" w:styleId="660">
    <w:name w:val="Body text (4)_"/>
    <w:next w:val="660"/>
    <w:link w:val="641"/>
    <w:rPr>
      <w:rFonts w:ascii="Times New Roman" w:hAnsi="Times New Roman" w:eastAsia="Times New Roman"/>
      <w:b/>
      <w:bCs/>
      <w:i/>
      <w:iCs/>
      <w:sz w:val="22"/>
      <w:szCs w:val="22"/>
      <w:u w:val="none"/>
    </w:rPr>
  </w:style>
  <w:style w:type="character" w:styleId="661">
    <w:name w:val="Body text (4)"/>
    <w:next w:val="661"/>
    <w:link w:val="641"/>
    <w:rPr>
      <w:rFonts w:ascii="Times New Roman" w:hAnsi="Times New Roman" w:eastAsia="Times New Roman"/>
      <w:b/>
      <w:bCs/>
      <w:i/>
      <w:iCs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character" w:styleId="662">
    <w:name w:val="Body text (2)_"/>
    <w:next w:val="662"/>
    <w:link w:val="641"/>
    <w:rPr>
      <w:rFonts w:ascii="Times New Roman" w:hAnsi="Times New Roman" w:eastAsia="Times New Roman"/>
      <w:sz w:val="28"/>
      <w:szCs w:val="28"/>
      <w:u w:val="none"/>
    </w:rPr>
  </w:style>
  <w:style w:type="character" w:styleId="663">
    <w:name w:val="Body text (2)"/>
    <w:next w:val="663"/>
    <w:link w:val="641"/>
    <w:rPr>
      <w:rFonts w:ascii="Times New Roman" w:hAnsi="Times New Roman" w:eastAsia="Times New Roman"/>
      <w:color w:val="000000"/>
      <w:spacing w:val="0"/>
      <w:position w:val="0"/>
      <w:sz w:val="28"/>
      <w:szCs w:val="28"/>
      <w:u w:val="none"/>
      <w:lang w:val="ru-RU" w:bidi="ru-RU" w:eastAsia="ru-RU"/>
    </w:rPr>
  </w:style>
  <w:style w:type="character" w:styleId="664">
    <w:name w:val="Picture caption Exact"/>
    <w:next w:val="664"/>
    <w:link w:val="665"/>
    <w:rPr>
      <w:sz w:val="28"/>
      <w:szCs w:val="28"/>
      <w:shd w:val="clear" w:fill="FFFFFF" w:color="FFFFFF"/>
    </w:rPr>
  </w:style>
  <w:style w:type="paragraph" w:styleId="665">
    <w:name w:val="Picture caption"/>
    <w:basedOn w:val="641"/>
    <w:next w:val="665"/>
    <w:link w:val="664"/>
    <w:rPr>
      <w:sz w:val="28"/>
      <w:szCs w:val="28"/>
    </w:rPr>
    <w:pPr>
      <w:spacing w:lineRule="atLeast" w:line="0"/>
      <w:shd w:val="clear" w:fill="FFFFFF" w:color="FFFFFF"/>
      <w:widowControl w:val="off"/>
    </w:pPr>
  </w:style>
  <w:style w:type="paragraph" w:styleId="666">
    <w:name w:val="Знак"/>
    <w:basedOn w:val="641"/>
    <w:next w:val="666"/>
    <w:link w:val="641"/>
    <w:rPr>
      <w:rFonts w:ascii="Verdana" w:hAnsi="Verdana"/>
      <w:sz w:val="24"/>
      <w:szCs w:val="24"/>
      <w:lang w:val="en-US" w:eastAsia="en-US"/>
    </w:rPr>
    <w:pPr>
      <w:spacing w:lineRule="exact" w:line="240" w:after="160"/>
    </w:pPr>
  </w:style>
  <w:style w:type="character" w:styleId="667">
    <w:name w:val="Гиперссылка"/>
    <w:next w:val="667"/>
    <w:link w:val="641"/>
    <w:rPr>
      <w:color w:val="0000FF"/>
      <w:u w:val="single"/>
    </w:rPr>
  </w:style>
  <w:style w:type="character" w:styleId="668">
    <w:name w:val="Интернет-ссылка"/>
    <w:next w:val="668"/>
    <w:link w:val="641"/>
    <w:rPr>
      <w:color w:val="000080"/>
      <w:u w:val="single"/>
    </w:rPr>
  </w:style>
  <w:style w:type="character" w:styleId="669">
    <w:name w:val="WW8Num1z4"/>
    <w:next w:val="669"/>
    <w:link w:val="641"/>
  </w:style>
  <w:style w:type="character" w:styleId="1138" w:default="1">
    <w:name w:val="Default Paragraph Font"/>
    <w:uiPriority w:val="1"/>
    <w:semiHidden/>
    <w:unhideWhenUsed/>
  </w:style>
  <w:style w:type="numbering" w:styleId="1139" w:default="1">
    <w:name w:val="No List"/>
    <w:uiPriority w:val="99"/>
    <w:semiHidden/>
    <w:unhideWhenUsed/>
  </w:style>
  <w:style w:type="paragraph" w:styleId="1140" w:default="1">
    <w:name w:val="Normal"/>
    <w:qFormat/>
  </w:style>
  <w:style w:type="table" w:styleId="11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2021-05-28T11:15:28Z</dcterms:modified>
</cp:coreProperties>
</file>