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78626F" w:rsidRPr="00E37DCC" w:rsidRDefault="0078626F" w:rsidP="0078626F">
            <w:pPr>
              <w:spacing w:after="120"/>
              <w:jc w:val="right"/>
              <w:rPr>
                <w:sz w:val="28"/>
                <w:szCs w:val="28"/>
              </w:rPr>
            </w:pPr>
            <w:r w:rsidRPr="00E37DCC">
              <w:rPr>
                <w:sz w:val="28"/>
                <w:szCs w:val="28"/>
              </w:rPr>
              <w:t>от</w:t>
            </w:r>
            <w:r>
              <w:rPr>
                <w:sz w:val="28"/>
                <w:szCs w:val="28"/>
              </w:rPr>
              <w:t xml:space="preserve"> 05.12.2019 </w:t>
            </w:r>
            <w:r w:rsidRPr="00E37DCC">
              <w:rPr>
                <w:sz w:val="28"/>
                <w:szCs w:val="28"/>
              </w:rPr>
              <w:t xml:space="preserve">№ </w:t>
            </w:r>
            <w:r>
              <w:rPr>
                <w:sz w:val="28"/>
                <w:szCs w:val="28"/>
              </w:rPr>
              <w:t>287</w:t>
            </w:r>
          </w:p>
          <w:p w:rsidR="000E1E3E" w:rsidRPr="004646D0" w:rsidRDefault="000E1E3E" w:rsidP="00B3105A">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5F4281" w:rsidRDefault="005F4281"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5F4281">
        <w:rPr>
          <w:sz w:val="24"/>
          <w:szCs w:val="24"/>
        </w:rPr>
        <w:lastRenderedPageBreak/>
        <w:t>201</w:t>
      </w:r>
      <w:r w:rsidR="00EE39D9" w:rsidRPr="005F4281">
        <w:rPr>
          <w:sz w:val="24"/>
          <w:szCs w:val="24"/>
        </w:rPr>
        <w:t>9</w:t>
      </w:r>
      <w:r w:rsidRPr="005F4281">
        <w:rPr>
          <w:sz w:val="24"/>
          <w:szCs w:val="24"/>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F655FD">
        <w:rPr>
          <w:color w:val="000000"/>
          <w:sz w:val="26"/>
          <w:szCs w:val="26"/>
        </w:rPr>
        <w:t>3</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FC5CE4">
        <w:rPr>
          <w:color w:val="000000"/>
          <w:sz w:val="26"/>
          <w:szCs w:val="26"/>
        </w:rPr>
        <w:t>8</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FC5CE4">
        <w:rPr>
          <w:color w:val="000000"/>
          <w:sz w:val="26"/>
          <w:szCs w:val="26"/>
        </w:rPr>
        <w:t>4</w:t>
      </w:r>
    </w:p>
    <w:p w:rsidR="00FC6836" w:rsidRDefault="00C3632D" w:rsidP="00D36E5E">
      <w:pPr>
        <w:shd w:val="clear" w:color="auto" w:fill="FFFFFF"/>
        <w:rPr>
          <w:rFonts w:ascii="yandex-sans" w:hAnsi="yandex-sans"/>
          <w:color w:val="000000"/>
          <w:sz w:val="23"/>
          <w:szCs w:val="23"/>
        </w:rPr>
      </w:pPr>
      <w:r w:rsidRPr="00C3632D">
        <w:rPr>
          <w:rFonts w:ascii="yandex-sans" w:hAnsi="yandex-sans"/>
          <w:color w:val="000000"/>
          <w:sz w:val="26"/>
          <w:szCs w:val="26"/>
        </w:rPr>
        <w:t xml:space="preserve">Проект </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B3105A" w:rsidRDefault="00B3105A" w:rsidP="00FC6836">
      <w:pPr>
        <w:ind w:firstLine="567"/>
        <w:jc w:val="center"/>
        <w:rPr>
          <w:b/>
          <w:sz w:val="28"/>
          <w:szCs w:val="28"/>
        </w:rPr>
      </w:pPr>
    </w:p>
    <w:p w:rsidR="00D36E5E" w:rsidRDefault="00AE71A0" w:rsidP="00FC6836">
      <w:pPr>
        <w:ind w:firstLine="567"/>
        <w:jc w:val="center"/>
        <w:rPr>
          <w:b/>
          <w:sz w:val="28"/>
          <w:szCs w:val="28"/>
        </w:rPr>
      </w:pPr>
      <w:r w:rsidRPr="00AE71A0">
        <w:rPr>
          <w:b/>
          <w:sz w:val="28"/>
          <w:szCs w:val="28"/>
        </w:rPr>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п. 4</w:t>
      </w:r>
      <w:r w:rsidR="00C3632D">
        <w:rPr>
          <w:sz w:val="24"/>
          <w:szCs w:val="24"/>
        </w:rPr>
        <w:t>, 5</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proofErr w:type="spellStart"/>
        <w:r w:rsidRPr="006C0CE1">
          <w:rPr>
            <w:rStyle w:val="a8"/>
            <w:sz w:val="24"/>
            <w:szCs w:val="24"/>
            <w:lang w:val="en-US"/>
          </w:rPr>
          <w:t>gov</w:t>
        </w:r>
        <w:proofErr w:type="spellEnd"/>
        <w:r w:rsidRPr="006C0CE1">
          <w:rPr>
            <w:rStyle w:val="a8"/>
            <w:sz w:val="24"/>
            <w:szCs w:val="24"/>
          </w:rPr>
          <w:t>.</w:t>
        </w:r>
        <w:proofErr w:type="spellStart"/>
        <w:r w:rsidRPr="006C0CE1">
          <w:rPr>
            <w:rStyle w:val="a8"/>
            <w:sz w:val="24"/>
            <w:szCs w:val="24"/>
            <w:lang w:val="en-US"/>
          </w:rPr>
          <w:t>ru</w:t>
        </w:r>
        <w:proofErr w:type="spellEnd"/>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lastRenderedPageBreak/>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Pr="00144340">
        <w:rPr>
          <w:rFonts w:eastAsia="Arial"/>
          <w:sz w:val="24"/>
          <w:szCs w:val="24"/>
          <w:lang w:eastAsia="ar-SA"/>
        </w:rPr>
        <w:t xml:space="preserve"> </w:t>
      </w:r>
      <w:proofErr w:type="gramStart"/>
      <w:r w:rsidRPr="00144340">
        <w:rPr>
          <w:rFonts w:eastAsia="Arial"/>
          <w:sz w:val="24"/>
          <w:szCs w:val="24"/>
          <w:lang w:eastAsia="ar-SA"/>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144340">
        <w:rPr>
          <w:rFonts w:eastAsia="Arial"/>
          <w:sz w:val="24"/>
          <w:szCs w:val="24"/>
          <w:lang w:eastAsia="ar-SA"/>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144340">
        <w:rPr>
          <w:rFonts w:eastAsia="Arial"/>
          <w:sz w:val="24"/>
          <w:szCs w:val="24"/>
          <w:lang w:eastAsia="ar-SA"/>
        </w:rPr>
        <w:t xml:space="preserve">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lastRenderedPageBreak/>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lastRenderedPageBreak/>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lastRenderedPageBreak/>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 xml:space="preserve">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w:t>
      </w:r>
      <w:r w:rsidRPr="009D1C6C">
        <w:rPr>
          <w:sz w:val="24"/>
          <w:szCs w:val="24"/>
        </w:rPr>
        <w:lastRenderedPageBreak/>
        <w:t>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proofErr w:type="gramStart"/>
      <w:r w:rsidR="008D6775">
        <w:rPr>
          <w:sz w:val="24"/>
          <w:szCs w:val="24"/>
        </w:rPr>
        <w:t>»с</w:t>
      </w:r>
      <w:proofErr w:type="gramEnd"/>
      <w:r w:rsidR="008D6775">
        <w:rPr>
          <w:sz w:val="24"/>
          <w:szCs w:val="24"/>
        </w:rPr>
        <w:t xml:space="preserve">нижен в соответствии с пунктом 5.4 до минимального размера и </w:t>
      </w:r>
      <w:r w:rsidRPr="009D1C6C">
        <w:rPr>
          <w:sz w:val="24"/>
          <w:szCs w:val="24"/>
        </w:rPr>
        <w:t xml:space="preserve">после троекратного объявления предложения о начальной (минимальной) цене договора (цене лота) не поступило ни одного </w:t>
      </w:r>
      <w:r w:rsidRPr="009D1C6C">
        <w:rPr>
          <w:sz w:val="24"/>
          <w:szCs w:val="24"/>
        </w:rPr>
        <w:lastRenderedPageBreak/>
        <w:t xml:space="preserve">предложения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w:t>
      </w:r>
      <w:r w:rsidRPr="001639B6">
        <w:rPr>
          <w:sz w:val="24"/>
          <w:szCs w:val="24"/>
        </w:rPr>
        <w:lastRenderedPageBreak/>
        <w:t xml:space="preserve">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 xml:space="preserve">ого договора не может быть ниженачальной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w:t>
      </w:r>
      <w:r w:rsidRPr="00C70E6F">
        <w:rPr>
          <w:sz w:val="24"/>
          <w:szCs w:val="24"/>
        </w:rPr>
        <w:lastRenderedPageBreak/>
        <w:t xml:space="preserve">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531DB3" w:rsidP="000F5D28">
      <w:pPr>
        <w:autoSpaceDE w:val="0"/>
        <w:spacing w:after="60"/>
        <w:ind w:firstLine="567"/>
        <w:jc w:val="both"/>
        <w:rPr>
          <w:sz w:val="24"/>
          <w:szCs w:val="24"/>
          <w:u w:val="single"/>
        </w:rPr>
      </w:pPr>
    </w:p>
    <w:p w:rsidR="00C70E6F" w:rsidRPr="00C70E6F" w:rsidRDefault="00C70E6F" w:rsidP="000F5D28">
      <w:pPr>
        <w:autoSpaceDE w:val="0"/>
        <w:spacing w:after="60"/>
        <w:ind w:firstLine="567"/>
        <w:jc w:val="both"/>
        <w:rPr>
          <w:sz w:val="24"/>
          <w:szCs w:val="24"/>
          <w:u w:val="single"/>
        </w:rPr>
      </w:pPr>
      <w:r w:rsidRPr="00C70E6F">
        <w:rPr>
          <w:sz w:val="24"/>
          <w:szCs w:val="24"/>
          <w:u w:val="single"/>
        </w:rPr>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r w:rsidR="00B42484" w:rsidRPr="00B42484">
        <w:rPr>
          <w:sz w:val="24"/>
          <w:szCs w:val="24"/>
        </w:rPr>
        <w:t xml:space="preserve">В случае если аукцион признан несостоявшимся по причине подачи единственной заявки на участие в </w:t>
      </w:r>
      <w:proofErr w:type="gramStart"/>
      <w:r w:rsidR="00B42484" w:rsidRPr="00B42484">
        <w:rPr>
          <w:sz w:val="24"/>
          <w:szCs w:val="24"/>
        </w:rPr>
        <w:t>аукционе</w:t>
      </w:r>
      <w:proofErr w:type="gramEnd"/>
      <w:r w:rsidR="00B42484" w:rsidRPr="00B42484">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lastRenderedPageBreak/>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043281">
      <w:pPr>
        <w:spacing w:after="120"/>
        <w:jc w:val="center"/>
        <w:rPr>
          <w:b/>
          <w:sz w:val="24"/>
          <w:szCs w:val="24"/>
        </w:rPr>
      </w:pPr>
      <w:r w:rsidRPr="00F53CBC">
        <w:rPr>
          <w:b/>
          <w:sz w:val="24"/>
          <w:szCs w:val="24"/>
          <w:lang w:val="en-US"/>
        </w:rPr>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3"/>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4D649C" w:rsidP="00044041">
            <w:pPr>
              <w:jc w:val="both"/>
              <w:rPr>
                <w:color w:val="000000"/>
                <w:sz w:val="24"/>
                <w:szCs w:val="24"/>
              </w:rPr>
            </w:pPr>
            <w:hyperlink r:id="rId10"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3"/>
            <w:vAlign w:val="center"/>
          </w:tcPr>
          <w:p w:rsidR="00044041" w:rsidRPr="00E25693" w:rsidRDefault="00C93FA2" w:rsidP="005D2003">
            <w:pPr>
              <w:spacing w:before="60" w:after="60"/>
              <w:jc w:val="both"/>
              <w:rPr>
                <w:sz w:val="24"/>
                <w:szCs w:val="24"/>
              </w:rPr>
            </w:pPr>
            <w:r>
              <w:rPr>
                <w:sz w:val="24"/>
                <w:szCs w:val="24"/>
              </w:rPr>
              <w:t>Чванова Елена Васильевна</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A3A5E">
        <w:trPr>
          <w:trHeight w:val="716"/>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vAlign w:val="center"/>
          </w:tcPr>
          <w:p w:rsidR="00CF4606" w:rsidRPr="000719A9" w:rsidRDefault="00800103" w:rsidP="007A63CD">
            <w:pPr>
              <w:spacing w:before="60" w:after="60"/>
              <w:jc w:val="both"/>
              <w:rPr>
                <w:b/>
                <w:color w:val="000000"/>
                <w:sz w:val="24"/>
                <w:szCs w:val="24"/>
              </w:rPr>
            </w:pPr>
            <w:r w:rsidRPr="00800103">
              <w:rPr>
                <w:b/>
                <w:color w:val="000000"/>
                <w:sz w:val="24"/>
                <w:szCs w:val="24"/>
              </w:rPr>
              <w:t>складское помещение</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rsidRPr="00276012">
              <w:rPr>
                <w:color w:val="000000"/>
                <w:sz w:val="24"/>
                <w:szCs w:val="24"/>
              </w:rPr>
              <w:t>без учета НДС</w:t>
            </w:r>
            <w:r>
              <w:rPr>
                <w:color w:val="000000"/>
                <w:sz w:val="24"/>
                <w:szCs w:val="24"/>
              </w:rPr>
              <w:t>.</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7D3CAE" w:rsidRDefault="00B3105A" w:rsidP="007A63CD">
            <w:pPr>
              <w:spacing w:line="260" w:lineRule="exact"/>
              <w:jc w:val="both"/>
              <w:rPr>
                <w:color w:val="000000"/>
                <w:sz w:val="24"/>
                <w:szCs w:val="24"/>
              </w:rPr>
            </w:pPr>
            <w:r w:rsidRPr="00B3105A">
              <w:rPr>
                <w:color w:val="000000"/>
                <w:sz w:val="24"/>
                <w:szCs w:val="24"/>
              </w:rPr>
              <w:t>806 400,00 рублей (восемьсот шесть тысяч четыреста рублей 00 коп.)</w:t>
            </w:r>
            <w:r w:rsidR="00A46FAF" w:rsidRPr="00A46FAF">
              <w:rPr>
                <w:color w:val="000000"/>
                <w:sz w:val="24"/>
                <w:szCs w:val="24"/>
              </w:rPr>
              <w:t xml:space="preserve">; </w:t>
            </w:r>
          </w:p>
          <w:p w:rsidR="00CF4606" w:rsidRPr="004E430C" w:rsidRDefault="00B3105A" w:rsidP="007A63CD">
            <w:pPr>
              <w:spacing w:line="260" w:lineRule="exact"/>
              <w:jc w:val="both"/>
              <w:rPr>
                <w:sz w:val="24"/>
                <w:szCs w:val="24"/>
              </w:rPr>
            </w:pPr>
            <w:r w:rsidRPr="00B3105A">
              <w:rPr>
                <w:color w:val="000000"/>
                <w:sz w:val="24"/>
                <w:szCs w:val="24"/>
              </w:rPr>
              <w:t>6 720,00 рублей (Шесть тысяч семьсот двадцать рублей 00 коп.)</w:t>
            </w:r>
            <w:r w:rsidR="00C3632D" w:rsidRPr="00C3632D">
              <w:rPr>
                <w:color w:val="000000"/>
                <w:sz w:val="24"/>
                <w:szCs w:val="24"/>
              </w:rPr>
              <w:t xml:space="preserve"> в месяц</w:t>
            </w:r>
            <w:r w:rsidR="00F60081" w:rsidRPr="00194FE8">
              <w:rPr>
                <w:color w:val="000000"/>
                <w:sz w:val="24"/>
                <w:szCs w:val="24"/>
              </w:rPr>
              <w:t>.</w:t>
            </w:r>
          </w:p>
        </w:tc>
      </w:tr>
      <w:tr w:rsidR="00506262" w:rsidRPr="00E25693" w:rsidTr="00EA3A5E">
        <w:trPr>
          <w:trHeight w:val="1129"/>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lastRenderedPageBreak/>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7D690F">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безналичныйрасчет.</w:t>
            </w:r>
          </w:p>
          <w:p w:rsidR="00CB0D7D" w:rsidRPr="00F173E5" w:rsidRDefault="000B0C8D" w:rsidP="007D690F">
            <w:pPr>
              <w:jc w:val="both"/>
              <w:rPr>
                <w:sz w:val="24"/>
                <w:szCs w:val="24"/>
              </w:rPr>
            </w:pPr>
            <w:r>
              <w:rPr>
                <w:sz w:val="24"/>
                <w:szCs w:val="24"/>
              </w:rPr>
              <w:t xml:space="preserve">Оплата производитсяпо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EA3A5E">
        <w:trPr>
          <w:trHeight w:val="583"/>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EA3A5E">
        <w:trPr>
          <w:trHeight w:val="583"/>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t>4.5.</w:t>
            </w:r>
          </w:p>
        </w:tc>
        <w:tc>
          <w:tcPr>
            <w:tcW w:w="9445" w:type="dxa"/>
            <w:gridSpan w:val="4"/>
            <w:vAlign w:val="center"/>
          </w:tcPr>
          <w:p w:rsidR="00DB63DE" w:rsidRDefault="00DB63DE" w:rsidP="00344BAD">
            <w:pPr>
              <w:spacing w:before="60"/>
              <w:jc w:val="center"/>
              <w:rPr>
                <w:sz w:val="24"/>
                <w:szCs w:val="24"/>
              </w:rPr>
            </w:pPr>
            <w:r w:rsidRPr="00DB63DE">
              <w:rPr>
                <w:sz w:val="24"/>
                <w:szCs w:val="24"/>
              </w:rPr>
              <w:t>Лот № 1</w:t>
            </w:r>
          </w:p>
          <w:p w:rsidR="000F5D28" w:rsidRPr="00E25693" w:rsidRDefault="000F5D28" w:rsidP="00344BAD">
            <w:pPr>
              <w:spacing w:after="120"/>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F60081">
        <w:trPr>
          <w:trHeight w:val="1107"/>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F60081">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C3632D" w:rsidRPr="00E25693" w:rsidTr="00C3632D">
        <w:trPr>
          <w:trHeight w:val="2746"/>
          <w:jc w:val="center"/>
        </w:trPr>
        <w:tc>
          <w:tcPr>
            <w:tcW w:w="666" w:type="dxa"/>
            <w:vMerge/>
            <w:tcBorders>
              <w:bottom w:val="double" w:sz="4" w:space="0" w:color="auto"/>
            </w:tcBorders>
            <w:vAlign w:val="center"/>
          </w:tcPr>
          <w:p w:rsidR="00C3632D" w:rsidRPr="00E25693" w:rsidRDefault="00C3632D" w:rsidP="00AB4A6E">
            <w:pPr>
              <w:jc w:val="center"/>
              <w:rPr>
                <w:color w:val="000000"/>
                <w:sz w:val="24"/>
                <w:szCs w:val="24"/>
              </w:rPr>
            </w:pPr>
          </w:p>
        </w:tc>
        <w:tc>
          <w:tcPr>
            <w:tcW w:w="2696" w:type="dxa"/>
            <w:tcBorders>
              <w:bottom w:val="double" w:sz="4" w:space="0" w:color="auto"/>
            </w:tcBorders>
            <w:vAlign w:val="center"/>
          </w:tcPr>
          <w:p w:rsidR="00C3632D" w:rsidRDefault="00C3632D" w:rsidP="00C3632D">
            <w:pPr>
              <w:jc w:val="center"/>
              <w:rPr>
                <w:sz w:val="24"/>
                <w:szCs w:val="24"/>
              </w:rPr>
            </w:pPr>
            <w:r>
              <w:rPr>
                <w:sz w:val="24"/>
                <w:szCs w:val="24"/>
              </w:rPr>
              <w:t>п. Вольгинский,</w:t>
            </w:r>
          </w:p>
          <w:p w:rsidR="00C3632D" w:rsidRPr="00311EFD" w:rsidRDefault="00C3632D" w:rsidP="00B3105A">
            <w:pPr>
              <w:jc w:val="center"/>
              <w:rPr>
                <w:sz w:val="24"/>
                <w:szCs w:val="24"/>
              </w:rPr>
            </w:pPr>
            <w:r>
              <w:rPr>
                <w:sz w:val="24"/>
                <w:szCs w:val="24"/>
              </w:rPr>
              <w:t xml:space="preserve"> ул. </w:t>
            </w:r>
            <w:r w:rsidRPr="00C83D0D">
              <w:rPr>
                <w:sz w:val="24"/>
                <w:szCs w:val="24"/>
              </w:rPr>
              <w:t>Старовская д.</w:t>
            </w:r>
            <w:r w:rsidR="00B3105A">
              <w:rPr>
                <w:sz w:val="24"/>
                <w:szCs w:val="24"/>
              </w:rPr>
              <w:t>12</w:t>
            </w:r>
          </w:p>
        </w:tc>
        <w:tc>
          <w:tcPr>
            <w:tcW w:w="1245" w:type="dxa"/>
            <w:gridSpan w:val="2"/>
            <w:tcBorders>
              <w:bottom w:val="double" w:sz="4" w:space="0" w:color="auto"/>
            </w:tcBorders>
            <w:vAlign w:val="center"/>
          </w:tcPr>
          <w:p w:rsidR="00C3632D" w:rsidRPr="00BD751F" w:rsidRDefault="00B3105A" w:rsidP="00C3632D">
            <w:pPr>
              <w:jc w:val="center"/>
              <w:rPr>
                <w:sz w:val="24"/>
                <w:szCs w:val="24"/>
              </w:rPr>
            </w:pPr>
            <w:r>
              <w:rPr>
                <w:sz w:val="24"/>
                <w:szCs w:val="24"/>
              </w:rPr>
              <w:t>28,9</w:t>
            </w:r>
          </w:p>
        </w:tc>
        <w:tc>
          <w:tcPr>
            <w:tcW w:w="5504" w:type="dxa"/>
            <w:tcBorders>
              <w:bottom w:val="double" w:sz="4" w:space="0" w:color="auto"/>
            </w:tcBorders>
            <w:vAlign w:val="center"/>
          </w:tcPr>
          <w:p w:rsidR="00344BAD" w:rsidRPr="00344BAD" w:rsidRDefault="00344BAD" w:rsidP="00344BAD">
            <w:pPr>
              <w:spacing w:before="60"/>
              <w:jc w:val="both"/>
              <w:rPr>
                <w:sz w:val="24"/>
                <w:szCs w:val="24"/>
              </w:rPr>
            </w:pPr>
            <w:r w:rsidRPr="00344BAD">
              <w:rPr>
                <w:sz w:val="24"/>
                <w:szCs w:val="24"/>
              </w:rPr>
              <w:t xml:space="preserve">Нежилое помещение нежилого здания, </w:t>
            </w:r>
            <w:r w:rsidR="00B3105A" w:rsidRPr="00B3105A">
              <w:rPr>
                <w:sz w:val="24"/>
                <w:szCs w:val="24"/>
              </w:rPr>
              <w:t>торгово-общественного центра</w:t>
            </w:r>
            <w:r w:rsidRPr="00344BAD">
              <w:rPr>
                <w:sz w:val="24"/>
                <w:szCs w:val="24"/>
              </w:rPr>
              <w:t xml:space="preserve">, состоящее из помещений №№ </w:t>
            </w:r>
            <w:r w:rsidR="00B3105A">
              <w:rPr>
                <w:sz w:val="24"/>
                <w:szCs w:val="24"/>
              </w:rPr>
              <w:t>13-15</w:t>
            </w:r>
            <w:r w:rsidRPr="00344BAD">
              <w:rPr>
                <w:sz w:val="24"/>
                <w:szCs w:val="24"/>
              </w:rPr>
              <w:t>;</w:t>
            </w:r>
          </w:p>
          <w:p w:rsidR="00344BAD" w:rsidRPr="00344BAD" w:rsidRDefault="00344BAD" w:rsidP="00344BAD">
            <w:pPr>
              <w:jc w:val="both"/>
              <w:rPr>
                <w:sz w:val="24"/>
                <w:szCs w:val="24"/>
              </w:rPr>
            </w:pPr>
            <w:r w:rsidRPr="00344BAD">
              <w:rPr>
                <w:sz w:val="24"/>
                <w:szCs w:val="24"/>
              </w:rPr>
              <w:t>группа капитальности I.</w:t>
            </w:r>
          </w:p>
          <w:p w:rsidR="00344BAD" w:rsidRPr="00344BAD" w:rsidRDefault="00344BAD" w:rsidP="00344BAD">
            <w:pPr>
              <w:spacing w:after="60"/>
              <w:jc w:val="both"/>
              <w:rPr>
                <w:sz w:val="24"/>
                <w:szCs w:val="24"/>
              </w:rPr>
            </w:pPr>
            <w:r w:rsidRPr="00344BAD">
              <w:rPr>
                <w:sz w:val="24"/>
                <w:szCs w:val="24"/>
              </w:rPr>
              <w:t xml:space="preserve">Инв. № </w:t>
            </w:r>
            <w:r w:rsidR="00B3105A">
              <w:rPr>
                <w:sz w:val="24"/>
                <w:szCs w:val="24"/>
              </w:rPr>
              <w:t>3836</w:t>
            </w:r>
            <w:r w:rsidRPr="00344BAD">
              <w:rPr>
                <w:sz w:val="24"/>
                <w:szCs w:val="24"/>
              </w:rPr>
              <w:t>:2</w:t>
            </w:r>
            <w:r w:rsidR="00B3105A">
              <w:rPr>
                <w:sz w:val="24"/>
                <w:szCs w:val="24"/>
              </w:rPr>
              <w:t>6</w:t>
            </w:r>
            <w:r w:rsidRPr="00344BAD">
              <w:rPr>
                <w:sz w:val="24"/>
                <w:szCs w:val="24"/>
              </w:rPr>
              <w:t>.</w:t>
            </w:r>
          </w:p>
          <w:p w:rsidR="00344BAD" w:rsidRPr="00344BAD" w:rsidRDefault="00344BAD" w:rsidP="00344BAD">
            <w:pPr>
              <w:jc w:val="both"/>
              <w:rPr>
                <w:sz w:val="24"/>
                <w:szCs w:val="24"/>
              </w:rPr>
            </w:pPr>
            <w:proofErr w:type="gramStart"/>
            <w:r w:rsidRPr="00344BAD">
              <w:rPr>
                <w:sz w:val="24"/>
                <w:szCs w:val="24"/>
              </w:rPr>
              <w:t xml:space="preserve">Стены кирпичные; перегородки кирпичные; крыша </w:t>
            </w:r>
            <w:r w:rsidR="00B3105A">
              <w:rPr>
                <w:sz w:val="24"/>
                <w:szCs w:val="24"/>
              </w:rPr>
              <w:t>шиферн</w:t>
            </w:r>
            <w:r w:rsidRPr="00344BAD">
              <w:rPr>
                <w:sz w:val="24"/>
                <w:szCs w:val="24"/>
              </w:rPr>
              <w:t xml:space="preserve">ая; перекрытие ж/б плиты; полы </w:t>
            </w:r>
            <w:r w:rsidR="00B3105A">
              <w:rPr>
                <w:sz w:val="24"/>
                <w:szCs w:val="24"/>
              </w:rPr>
              <w:t>бетонные, плитка</w:t>
            </w:r>
            <w:r w:rsidRPr="00344BAD">
              <w:rPr>
                <w:sz w:val="24"/>
                <w:szCs w:val="24"/>
              </w:rPr>
              <w:t xml:space="preserve">; проемы оконные </w:t>
            </w:r>
            <w:r w:rsidR="00B3105A">
              <w:rPr>
                <w:sz w:val="24"/>
                <w:szCs w:val="24"/>
              </w:rPr>
              <w:t>двойные</w:t>
            </w:r>
            <w:r w:rsidRPr="00344BAD">
              <w:rPr>
                <w:sz w:val="24"/>
                <w:szCs w:val="24"/>
              </w:rPr>
              <w:t xml:space="preserve">; проемы дверные </w:t>
            </w:r>
            <w:r w:rsidR="00B3105A">
              <w:rPr>
                <w:sz w:val="24"/>
                <w:szCs w:val="24"/>
              </w:rPr>
              <w:t>простые</w:t>
            </w:r>
            <w:r w:rsidRPr="00344BAD">
              <w:rPr>
                <w:sz w:val="24"/>
                <w:szCs w:val="24"/>
              </w:rPr>
              <w:t xml:space="preserve">; внутренняя отделка </w:t>
            </w:r>
            <w:r w:rsidR="00B3105A">
              <w:rPr>
                <w:sz w:val="24"/>
                <w:szCs w:val="24"/>
              </w:rPr>
              <w:t>оштукатурено, окрашено, пластик</w:t>
            </w:r>
            <w:r w:rsidRPr="00344BAD">
              <w:rPr>
                <w:sz w:val="24"/>
                <w:szCs w:val="24"/>
              </w:rPr>
              <w:t>.</w:t>
            </w:r>
            <w:proofErr w:type="gramEnd"/>
          </w:p>
          <w:p w:rsidR="00344BAD" w:rsidRPr="00344BAD" w:rsidRDefault="00344BAD" w:rsidP="00344BAD">
            <w:pPr>
              <w:jc w:val="both"/>
              <w:rPr>
                <w:sz w:val="24"/>
                <w:szCs w:val="24"/>
              </w:rPr>
            </w:pPr>
            <w:r w:rsidRPr="00344BAD">
              <w:rPr>
                <w:sz w:val="24"/>
                <w:szCs w:val="24"/>
              </w:rPr>
              <w:t>Электричество – скрытая проводка.</w:t>
            </w:r>
          </w:p>
          <w:p w:rsidR="00C3632D" w:rsidRPr="00D65EC5" w:rsidRDefault="00344BAD" w:rsidP="00B3105A">
            <w:pPr>
              <w:spacing w:after="60"/>
              <w:jc w:val="both"/>
              <w:rPr>
                <w:sz w:val="24"/>
                <w:szCs w:val="24"/>
                <w:highlight w:val="yellow"/>
              </w:rPr>
            </w:pPr>
            <w:r w:rsidRPr="00344BAD">
              <w:rPr>
                <w:sz w:val="24"/>
                <w:szCs w:val="24"/>
              </w:rPr>
              <w:t xml:space="preserve">Отопление, водопровод, канализация, – </w:t>
            </w:r>
            <w:proofErr w:type="gramStart"/>
            <w:r w:rsidRPr="00344BAD">
              <w:rPr>
                <w:sz w:val="24"/>
                <w:szCs w:val="24"/>
              </w:rPr>
              <w:t>центральные</w:t>
            </w:r>
            <w:proofErr w:type="gramEnd"/>
            <w:r w:rsidRPr="00344BAD">
              <w:rPr>
                <w:sz w:val="24"/>
                <w:szCs w:val="24"/>
              </w:rPr>
              <w:t>.</w:t>
            </w:r>
          </w:p>
        </w:tc>
      </w:tr>
      <w:tr w:rsidR="00564A9D" w:rsidRPr="00E25693" w:rsidTr="00C3632D">
        <w:trPr>
          <w:trHeight w:val="638"/>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7D3CAE" w:rsidP="00EF730E">
            <w:pPr>
              <w:jc w:val="center"/>
              <w:rPr>
                <w:b/>
                <w:sz w:val="24"/>
                <w:szCs w:val="24"/>
              </w:rPr>
            </w:pPr>
            <w:r>
              <w:rPr>
                <w:b/>
                <w:sz w:val="24"/>
                <w:szCs w:val="24"/>
              </w:rPr>
              <w:t>6</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7575F4" w:rsidRDefault="00564A9D" w:rsidP="004D798D">
            <w:pPr>
              <w:spacing w:before="120" w:after="60"/>
              <w:jc w:val="both"/>
              <w:rPr>
                <w:color w:val="000000"/>
                <w:sz w:val="24"/>
                <w:szCs w:val="24"/>
              </w:rPr>
            </w:pPr>
            <w:r w:rsidRPr="007575F4">
              <w:rPr>
                <w:color w:val="000000"/>
                <w:sz w:val="24"/>
                <w:szCs w:val="24"/>
              </w:rPr>
              <w:t xml:space="preserve">Извещение и </w:t>
            </w:r>
            <w:r w:rsidRPr="00075F84">
              <w:rPr>
                <w:color w:val="000000"/>
                <w:sz w:val="24"/>
                <w:szCs w:val="24"/>
              </w:rPr>
              <w:t xml:space="preserve">документация размещены </w:t>
            </w:r>
            <w:r w:rsidR="00D412A1" w:rsidRPr="00D412A1">
              <w:rPr>
                <w:color w:val="000000"/>
                <w:sz w:val="24"/>
                <w:szCs w:val="24"/>
              </w:rPr>
              <w:t>09.12</w:t>
            </w:r>
            <w:r w:rsidR="00A345FE" w:rsidRPr="00D412A1">
              <w:rPr>
                <w:color w:val="000000"/>
                <w:sz w:val="24"/>
                <w:szCs w:val="24"/>
              </w:rPr>
              <w:t>.2019</w:t>
            </w:r>
            <w:bookmarkStart w:id="0" w:name="_GoBack"/>
            <w:bookmarkEnd w:id="0"/>
            <w:r w:rsidRPr="00075F84">
              <w:rPr>
                <w:color w:val="000000"/>
                <w:sz w:val="24"/>
                <w:szCs w:val="24"/>
              </w:rPr>
              <w:t>года на официальном сайте Российской Федерации в сети «Интернет</w:t>
            </w:r>
            <w:r w:rsidRPr="007575F4">
              <w:rPr>
                <w:color w:val="000000"/>
                <w:sz w:val="24"/>
                <w:szCs w:val="24"/>
              </w:rPr>
              <w:t xml:space="preserve">» для размещения информации о проведении торгов   </w:t>
            </w:r>
            <w:r w:rsidRPr="007575F4">
              <w:rPr>
                <w:color w:val="000000"/>
                <w:sz w:val="24"/>
                <w:szCs w:val="24"/>
                <w:u w:val="single"/>
              </w:rPr>
              <w:t>http://www.torgi.gov.ru</w:t>
            </w:r>
            <w:r w:rsidRPr="007575F4">
              <w:rPr>
                <w:color w:val="000000"/>
                <w:sz w:val="24"/>
                <w:szCs w:val="24"/>
              </w:rPr>
              <w:t>. Так же извещение о проведен</w:t>
            </w:r>
            <w:proofErr w:type="gramStart"/>
            <w:r w:rsidRPr="007575F4">
              <w:rPr>
                <w:color w:val="000000"/>
                <w:sz w:val="24"/>
                <w:szCs w:val="24"/>
              </w:rPr>
              <w:t>ии ау</w:t>
            </w:r>
            <w:proofErr w:type="gramEnd"/>
            <w:r w:rsidRPr="007575F4">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7575F4">
              <w:rPr>
                <w:color w:val="000000"/>
                <w:sz w:val="24"/>
                <w:szCs w:val="24"/>
                <w:u w:val="single"/>
              </w:rPr>
              <w:t>http://www.volginskiy.com</w:t>
            </w:r>
            <w:r w:rsidRPr="007575F4">
              <w:rPr>
                <w:color w:val="000000"/>
                <w:sz w:val="24"/>
                <w:szCs w:val="24"/>
              </w:rPr>
              <w:t>.</w:t>
            </w:r>
          </w:p>
          <w:p w:rsidR="00564A9D" w:rsidRPr="007575F4" w:rsidRDefault="00564A9D" w:rsidP="00EF730E">
            <w:pPr>
              <w:jc w:val="both"/>
              <w:rPr>
                <w:color w:val="000000"/>
                <w:sz w:val="24"/>
                <w:szCs w:val="24"/>
              </w:rPr>
            </w:pPr>
            <w:r w:rsidRPr="007575F4">
              <w:rPr>
                <w:color w:val="000000"/>
                <w:sz w:val="24"/>
                <w:szCs w:val="24"/>
              </w:rPr>
              <w:t xml:space="preserve"> После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7575F4" w:rsidRDefault="00564A9D" w:rsidP="00EF730E">
            <w:pPr>
              <w:jc w:val="both"/>
              <w:rPr>
                <w:color w:val="000000"/>
                <w:sz w:val="24"/>
                <w:szCs w:val="24"/>
              </w:rPr>
            </w:pPr>
            <w:r w:rsidRPr="007575F4">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w:t>
            </w:r>
          </w:p>
          <w:p w:rsidR="008E5290" w:rsidRDefault="00564A9D" w:rsidP="00EF730E">
            <w:pPr>
              <w:spacing w:after="120"/>
              <w:jc w:val="both"/>
              <w:rPr>
                <w:color w:val="000000"/>
                <w:sz w:val="24"/>
                <w:szCs w:val="24"/>
              </w:rPr>
            </w:pPr>
            <w:r w:rsidRPr="007575F4">
              <w:rPr>
                <w:color w:val="000000"/>
                <w:sz w:val="24"/>
                <w:szCs w:val="24"/>
              </w:rPr>
              <w:t xml:space="preserve">Окончание </w:t>
            </w:r>
            <w:r w:rsidRPr="00075F84">
              <w:rPr>
                <w:color w:val="000000"/>
                <w:sz w:val="24"/>
                <w:szCs w:val="24"/>
              </w:rPr>
              <w:t>предост</w:t>
            </w:r>
            <w:r w:rsidR="006C3561" w:rsidRPr="00075F84">
              <w:rPr>
                <w:color w:val="000000"/>
                <w:sz w:val="24"/>
                <w:szCs w:val="24"/>
              </w:rPr>
              <w:t xml:space="preserve">авления – </w:t>
            </w:r>
            <w:r w:rsidR="00D412A1" w:rsidRPr="00D412A1">
              <w:rPr>
                <w:color w:val="000000"/>
                <w:sz w:val="24"/>
                <w:szCs w:val="24"/>
              </w:rPr>
              <w:t>10.01.2020</w:t>
            </w:r>
            <w:r w:rsidR="008E5290" w:rsidRPr="000719A9">
              <w:rPr>
                <w:color w:val="000000"/>
                <w:sz w:val="24"/>
                <w:szCs w:val="24"/>
              </w:rPr>
              <w:t>17:00</w:t>
            </w:r>
          </w:p>
          <w:p w:rsidR="00564A9D" w:rsidRPr="007575F4" w:rsidRDefault="00564A9D" w:rsidP="00EF730E">
            <w:pPr>
              <w:spacing w:after="120"/>
              <w:jc w:val="both"/>
              <w:rPr>
                <w:sz w:val="24"/>
                <w:szCs w:val="24"/>
              </w:rPr>
            </w:pPr>
            <w:r w:rsidRPr="007575F4">
              <w:rPr>
                <w:color w:val="000000"/>
                <w:sz w:val="24"/>
                <w:szCs w:val="24"/>
              </w:rPr>
              <w:t>Плата за предоставление документации не установлена.</w:t>
            </w:r>
          </w:p>
        </w:tc>
      </w:tr>
      <w:tr w:rsidR="00D741B3" w:rsidRPr="00E25693" w:rsidTr="00F60081">
        <w:trPr>
          <w:trHeight w:val="276"/>
          <w:jc w:val="center"/>
        </w:trPr>
        <w:tc>
          <w:tcPr>
            <w:tcW w:w="666" w:type="dxa"/>
            <w:vAlign w:val="center"/>
          </w:tcPr>
          <w:p w:rsidR="00D741B3" w:rsidRPr="00C9245D" w:rsidRDefault="007D3CAE" w:rsidP="00EF730E">
            <w:pPr>
              <w:jc w:val="center"/>
              <w:rPr>
                <w:b/>
                <w:sz w:val="24"/>
                <w:szCs w:val="24"/>
              </w:rPr>
            </w:pPr>
            <w:r>
              <w:rPr>
                <w:b/>
                <w:sz w:val="24"/>
                <w:szCs w:val="24"/>
              </w:rPr>
              <w:t>7</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 xml:space="preserve">Срок, в течение которого организатор аукциона вправе отказаться от </w:t>
            </w:r>
            <w:r w:rsidRPr="00D741B3">
              <w:rPr>
                <w:sz w:val="24"/>
                <w:szCs w:val="24"/>
              </w:rPr>
              <w:lastRenderedPageBreak/>
              <w:t>проведения аукциона</w:t>
            </w:r>
          </w:p>
        </w:tc>
        <w:tc>
          <w:tcPr>
            <w:tcW w:w="6749" w:type="dxa"/>
            <w:gridSpan w:val="3"/>
            <w:vAlign w:val="center"/>
          </w:tcPr>
          <w:p w:rsidR="00D741B3" w:rsidRPr="0046701B" w:rsidRDefault="00D741B3" w:rsidP="00EF730E">
            <w:pPr>
              <w:spacing w:after="120"/>
              <w:jc w:val="both"/>
              <w:rPr>
                <w:color w:val="000000"/>
                <w:sz w:val="24"/>
                <w:szCs w:val="24"/>
              </w:rPr>
            </w:pPr>
            <w:r w:rsidRPr="00311EFD">
              <w:rPr>
                <w:sz w:val="24"/>
                <w:szCs w:val="24"/>
              </w:rPr>
              <w:lastRenderedPageBreak/>
              <w:t xml:space="preserve">Организатор аукциона вправе отказаться от проведения аукциона не </w:t>
            </w:r>
            <w:proofErr w:type="gramStart"/>
            <w:r w:rsidRPr="00311EFD">
              <w:rPr>
                <w:sz w:val="24"/>
                <w:szCs w:val="24"/>
              </w:rPr>
              <w:t>позднее</w:t>
            </w:r>
            <w:proofErr w:type="gramEnd"/>
            <w:r w:rsidRPr="00311EFD">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1EFD">
              <w:rPr>
                <w:sz w:val="24"/>
                <w:szCs w:val="24"/>
              </w:rPr>
              <w:t xml:space="preserve">на официальном сайте </w:t>
            </w:r>
            <w:r w:rsidRPr="00311EFD">
              <w:rPr>
                <w:sz w:val="24"/>
                <w:szCs w:val="24"/>
              </w:rPr>
              <w:lastRenderedPageBreak/>
              <w:t>торгов в течение одного дня с даты принятия решения об отказе от проведения</w:t>
            </w:r>
            <w:proofErr w:type="gramEnd"/>
            <w:r w:rsidRPr="00311EFD">
              <w:rPr>
                <w:sz w:val="24"/>
                <w:szCs w:val="24"/>
              </w:rPr>
              <w:t xml:space="preserve"> аукциона. В течение двух рабочих дней </w:t>
            </w:r>
            <w:proofErr w:type="gramStart"/>
            <w:r w:rsidRPr="00311EFD">
              <w:rPr>
                <w:sz w:val="24"/>
                <w:szCs w:val="24"/>
              </w:rPr>
              <w:t>с даты принятия</w:t>
            </w:r>
            <w:proofErr w:type="gramEnd"/>
            <w:r w:rsidRPr="00311EFD">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7D3CAE" w:rsidP="005F34B6">
            <w:pPr>
              <w:jc w:val="center"/>
              <w:rPr>
                <w:b/>
                <w:sz w:val="24"/>
                <w:szCs w:val="24"/>
              </w:rPr>
            </w:pPr>
            <w:r>
              <w:rPr>
                <w:b/>
                <w:sz w:val="24"/>
                <w:szCs w:val="24"/>
              </w:rPr>
              <w:lastRenderedPageBreak/>
              <w:t>8</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B2F14" w:rsidRDefault="000E6D26" w:rsidP="00EF730E">
            <w:pPr>
              <w:jc w:val="both"/>
              <w:rPr>
                <w:sz w:val="24"/>
                <w:szCs w:val="24"/>
              </w:rPr>
            </w:pPr>
            <w:r w:rsidRPr="008B2F14">
              <w:rPr>
                <w:sz w:val="24"/>
                <w:szCs w:val="24"/>
              </w:rPr>
              <w:t xml:space="preserve">Содержание и </w:t>
            </w:r>
            <w:r w:rsidR="00D741B3">
              <w:rPr>
                <w:sz w:val="24"/>
                <w:szCs w:val="24"/>
              </w:rPr>
              <w:t>состав заявки приведены в п.3.1</w:t>
            </w:r>
            <w:r w:rsidRPr="008B2F14">
              <w:rPr>
                <w:sz w:val="24"/>
                <w:szCs w:val="24"/>
              </w:rPr>
              <w:t xml:space="preserve"> Раздел</w:t>
            </w:r>
            <w:r w:rsidR="00D741B3">
              <w:rPr>
                <w:sz w:val="24"/>
                <w:szCs w:val="24"/>
              </w:rPr>
              <w:t>а</w:t>
            </w:r>
            <w:r w:rsidRPr="008B2F14">
              <w:rPr>
                <w:sz w:val="24"/>
                <w:szCs w:val="24"/>
              </w:rPr>
              <w:t xml:space="preserve"> 1.</w:t>
            </w:r>
          </w:p>
          <w:p w:rsidR="000E6D26" w:rsidRPr="008B2F14" w:rsidRDefault="000E6D26" w:rsidP="00EF730E">
            <w:pPr>
              <w:jc w:val="both"/>
              <w:rPr>
                <w:sz w:val="24"/>
                <w:szCs w:val="24"/>
              </w:rPr>
            </w:pPr>
            <w:r w:rsidRPr="008B2F14">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7D3CAE" w:rsidP="002B3F53">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075F84" w:rsidRDefault="000E6D26" w:rsidP="00EF730E">
            <w:pPr>
              <w:spacing w:after="120"/>
              <w:jc w:val="both"/>
              <w:rPr>
                <w:sz w:val="24"/>
                <w:szCs w:val="24"/>
              </w:rPr>
            </w:pPr>
            <w:r w:rsidRPr="00F53CBC">
              <w:rPr>
                <w:sz w:val="24"/>
                <w:szCs w:val="24"/>
              </w:rPr>
              <w:t xml:space="preserve">Заявки на участие в открытом аукционе принимаются по адресу: 601125, Владимирская область, Петушинский район, </w:t>
            </w:r>
            <w:r w:rsidRPr="00075F84">
              <w:rPr>
                <w:sz w:val="24"/>
                <w:szCs w:val="24"/>
              </w:rPr>
              <w:t>пос. Вольгинский, ул. Старовская, д. 12, кабинет 3 с 08:00 до 17:00 (перерыв на обед с 12:00 до 13:00)</w:t>
            </w:r>
          </w:p>
          <w:p w:rsidR="00F54D41" w:rsidRPr="00075F84" w:rsidRDefault="00F54D41" w:rsidP="00F54D41">
            <w:pPr>
              <w:spacing w:after="120"/>
              <w:jc w:val="both"/>
              <w:rPr>
                <w:sz w:val="24"/>
                <w:szCs w:val="24"/>
              </w:rPr>
            </w:pPr>
            <w:r w:rsidRPr="00075F84">
              <w:rPr>
                <w:sz w:val="24"/>
                <w:szCs w:val="24"/>
              </w:rPr>
              <w:t xml:space="preserve">Дата начала подачи заявок – с </w:t>
            </w:r>
            <w:r w:rsidR="00D412A1" w:rsidRPr="00D412A1">
              <w:rPr>
                <w:b/>
                <w:sz w:val="24"/>
                <w:szCs w:val="24"/>
              </w:rPr>
              <w:t>09.12.2019</w:t>
            </w:r>
            <w:r w:rsidRPr="00075F84">
              <w:rPr>
                <w:sz w:val="24"/>
                <w:szCs w:val="24"/>
              </w:rPr>
              <w:t>в 0</w:t>
            </w:r>
            <w:r w:rsidR="00B3105A">
              <w:rPr>
                <w:sz w:val="24"/>
                <w:szCs w:val="24"/>
              </w:rPr>
              <w:t>9</w:t>
            </w:r>
            <w:r w:rsidRPr="00075F84">
              <w:rPr>
                <w:sz w:val="24"/>
                <w:szCs w:val="24"/>
              </w:rPr>
              <w:t xml:space="preserve">:00 </w:t>
            </w:r>
          </w:p>
          <w:p w:rsidR="004D798D" w:rsidRPr="00075F84" w:rsidRDefault="00F54D41" w:rsidP="00F54D41">
            <w:pPr>
              <w:jc w:val="both"/>
              <w:rPr>
                <w:sz w:val="24"/>
                <w:szCs w:val="24"/>
              </w:rPr>
            </w:pPr>
            <w:r w:rsidRPr="00075F84">
              <w:rPr>
                <w:sz w:val="24"/>
                <w:szCs w:val="24"/>
              </w:rPr>
              <w:t xml:space="preserve">Дата и время окончания срока подачи заявок – </w:t>
            </w:r>
          </w:p>
          <w:p w:rsidR="000E6D26" w:rsidRPr="00F53CBC" w:rsidRDefault="00D412A1" w:rsidP="00D412A1">
            <w:pPr>
              <w:spacing w:after="120"/>
              <w:jc w:val="both"/>
              <w:rPr>
                <w:sz w:val="24"/>
                <w:szCs w:val="24"/>
              </w:rPr>
            </w:pPr>
            <w:r w:rsidRPr="00D412A1">
              <w:rPr>
                <w:b/>
                <w:sz w:val="24"/>
                <w:szCs w:val="24"/>
              </w:rPr>
              <w:t>13.01.2020</w:t>
            </w:r>
            <w:r w:rsidR="00F54D41" w:rsidRPr="00075F84">
              <w:rPr>
                <w:sz w:val="24"/>
                <w:szCs w:val="24"/>
              </w:rPr>
              <w:t xml:space="preserve">  до 10:00 часов по московскому времени.</w:t>
            </w:r>
          </w:p>
        </w:tc>
      </w:tr>
      <w:tr w:rsidR="000E6D26" w:rsidRPr="00E25693" w:rsidTr="00EA3A5E">
        <w:trPr>
          <w:trHeight w:val="64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2</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F53CBC" w:rsidRDefault="000E6D26" w:rsidP="00EF730E">
            <w:pPr>
              <w:jc w:val="both"/>
              <w:rPr>
                <w:sz w:val="24"/>
                <w:szCs w:val="24"/>
              </w:rPr>
            </w:pPr>
            <w:r w:rsidRPr="00F53CBC">
              <w:rPr>
                <w:sz w:val="24"/>
                <w:szCs w:val="24"/>
              </w:rPr>
              <w:t>Форма и порядок предоставления разъяснений определены п. 1.4. Раздела 1.</w:t>
            </w:r>
          </w:p>
          <w:p w:rsidR="00D741B3" w:rsidRPr="00F53CBC" w:rsidRDefault="00D741B3" w:rsidP="00EF730E">
            <w:pPr>
              <w:jc w:val="both"/>
              <w:rPr>
                <w:sz w:val="24"/>
                <w:szCs w:val="24"/>
              </w:rPr>
            </w:pPr>
            <w:r w:rsidRPr="00F53CBC">
              <w:rPr>
                <w:sz w:val="24"/>
                <w:szCs w:val="24"/>
              </w:rPr>
              <w:t>Н</w:t>
            </w:r>
            <w:r w:rsidR="000E6D26" w:rsidRPr="00F53CBC">
              <w:rPr>
                <w:sz w:val="24"/>
                <w:szCs w:val="24"/>
              </w:rPr>
              <w:t>ачал</w:t>
            </w:r>
            <w:r w:rsidRPr="00F53CBC">
              <w:rPr>
                <w:sz w:val="24"/>
                <w:szCs w:val="24"/>
              </w:rPr>
              <w:t>опредоставления разъяснений - с момента размещения извещения о проведен</w:t>
            </w:r>
            <w:proofErr w:type="gramStart"/>
            <w:r w:rsidRPr="00F53CBC">
              <w:rPr>
                <w:sz w:val="24"/>
                <w:szCs w:val="24"/>
              </w:rPr>
              <w:t>ии ау</w:t>
            </w:r>
            <w:proofErr w:type="gramEnd"/>
            <w:r w:rsidRPr="00F53CBC">
              <w:rPr>
                <w:sz w:val="24"/>
                <w:szCs w:val="24"/>
              </w:rPr>
              <w:t>кциона.</w:t>
            </w:r>
          </w:p>
          <w:p w:rsidR="000E6D26" w:rsidRPr="00F53CBC" w:rsidRDefault="00D741B3" w:rsidP="00D412A1">
            <w:pPr>
              <w:jc w:val="both"/>
              <w:rPr>
                <w:sz w:val="24"/>
                <w:szCs w:val="24"/>
                <w:highlight w:val="yellow"/>
              </w:rPr>
            </w:pPr>
            <w:r w:rsidRPr="00F53CBC">
              <w:rPr>
                <w:sz w:val="24"/>
                <w:szCs w:val="24"/>
              </w:rPr>
              <w:t>О</w:t>
            </w:r>
            <w:r w:rsidR="000E6D26" w:rsidRPr="00F53CBC">
              <w:rPr>
                <w:sz w:val="24"/>
                <w:szCs w:val="24"/>
              </w:rPr>
              <w:t>кончани</w:t>
            </w:r>
            <w:r w:rsidRPr="00F53CBC">
              <w:rPr>
                <w:sz w:val="24"/>
                <w:szCs w:val="24"/>
              </w:rPr>
              <w:t>е</w:t>
            </w:r>
            <w:r w:rsidR="000E6D26" w:rsidRPr="00F53CBC">
              <w:rPr>
                <w:sz w:val="24"/>
                <w:szCs w:val="24"/>
              </w:rPr>
              <w:t xml:space="preserve"> предоставления разъяснений </w:t>
            </w:r>
            <w:r w:rsidR="004E430C" w:rsidRPr="00F53CBC">
              <w:rPr>
                <w:sz w:val="24"/>
                <w:szCs w:val="24"/>
              </w:rPr>
              <w:t xml:space="preserve">– </w:t>
            </w:r>
            <w:r w:rsidR="00D412A1" w:rsidRPr="00D412A1">
              <w:rPr>
                <w:sz w:val="24"/>
                <w:szCs w:val="24"/>
              </w:rPr>
              <w:t>10.01.2020</w:t>
            </w:r>
            <w:r w:rsidRPr="00F53CBC">
              <w:rPr>
                <w:sz w:val="24"/>
                <w:szCs w:val="24"/>
              </w:rPr>
              <w:t>17:00.</w:t>
            </w:r>
          </w:p>
        </w:tc>
      </w:tr>
      <w:tr w:rsidR="000E6D26" w:rsidRPr="00E25693" w:rsidTr="00EA3A5E">
        <w:trPr>
          <w:trHeight w:val="553"/>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3.</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рассмотрения заявок: 601125, Владимирская область, Петушинский район, пос. Во</w:t>
            </w:r>
            <w:r w:rsidR="00D741B3" w:rsidRPr="00075F84">
              <w:rPr>
                <w:sz w:val="24"/>
                <w:szCs w:val="24"/>
              </w:rPr>
              <w:t>льгинский, ул. Старовская, д.12, зал заседаний.</w:t>
            </w:r>
          </w:p>
          <w:p w:rsidR="000E6D26" w:rsidRPr="00073283" w:rsidRDefault="000E6D26" w:rsidP="00EF730E">
            <w:pPr>
              <w:jc w:val="both"/>
              <w:rPr>
                <w:sz w:val="24"/>
                <w:szCs w:val="24"/>
              </w:rPr>
            </w:pPr>
            <w:r w:rsidRPr="00073283">
              <w:rPr>
                <w:sz w:val="24"/>
                <w:szCs w:val="24"/>
              </w:rPr>
              <w:t>Дата и время начала рассмотрения заявок:</w:t>
            </w:r>
          </w:p>
          <w:p w:rsidR="000E6D26" w:rsidRPr="00075F84" w:rsidRDefault="00D412A1" w:rsidP="00D412A1">
            <w:pPr>
              <w:spacing w:after="120"/>
              <w:jc w:val="both"/>
              <w:rPr>
                <w:sz w:val="24"/>
                <w:szCs w:val="24"/>
              </w:rPr>
            </w:pPr>
            <w:r w:rsidRPr="00D412A1">
              <w:rPr>
                <w:b/>
                <w:sz w:val="24"/>
                <w:szCs w:val="24"/>
              </w:rPr>
              <w:t>13.01.2020</w:t>
            </w:r>
            <w:r w:rsidR="000E6D26" w:rsidRPr="00073283">
              <w:rPr>
                <w:sz w:val="24"/>
                <w:szCs w:val="24"/>
              </w:rPr>
              <w:t xml:space="preserve">в </w:t>
            </w:r>
            <w:r w:rsidR="00D741B3" w:rsidRPr="00073283">
              <w:rPr>
                <w:sz w:val="24"/>
                <w:szCs w:val="24"/>
              </w:rPr>
              <w:t>1</w:t>
            </w:r>
            <w:r w:rsidR="004A7CA6" w:rsidRPr="00073283">
              <w:rPr>
                <w:sz w:val="24"/>
                <w:szCs w:val="24"/>
              </w:rPr>
              <w:t>0</w:t>
            </w:r>
            <w:r w:rsidR="00D741B3" w:rsidRPr="00073283">
              <w:rPr>
                <w:sz w:val="24"/>
                <w:szCs w:val="24"/>
              </w:rPr>
              <w:t>:00 часов по московскому</w:t>
            </w:r>
            <w:r w:rsidR="00D741B3" w:rsidRPr="00075F84">
              <w:rPr>
                <w:sz w:val="24"/>
                <w:szCs w:val="24"/>
              </w:rPr>
              <w:t xml:space="preserve"> времени.</w:t>
            </w:r>
          </w:p>
        </w:tc>
      </w:tr>
      <w:tr w:rsidR="000E6D26" w:rsidRPr="00E25693" w:rsidTr="00EA3A5E">
        <w:trPr>
          <w:trHeight w:val="530"/>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4</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075F84" w:rsidRDefault="000E6D26" w:rsidP="00EF730E">
            <w:pPr>
              <w:spacing w:after="120"/>
              <w:jc w:val="both"/>
              <w:rPr>
                <w:sz w:val="24"/>
                <w:szCs w:val="24"/>
              </w:rPr>
            </w:pPr>
            <w:r w:rsidRPr="00075F84">
              <w:rPr>
                <w:sz w:val="24"/>
                <w:szCs w:val="24"/>
              </w:rPr>
              <w:t xml:space="preserve">Место проведения аукциона: 601125, Владимирская область, Петушинский район, пос. Вольгинский, ул. Старовская, </w:t>
            </w:r>
            <w:r w:rsidR="00D741B3" w:rsidRPr="00075F84">
              <w:rPr>
                <w:sz w:val="24"/>
                <w:szCs w:val="24"/>
              </w:rPr>
              <w:t>д.12, зал заседаний.</w:t>
            </w:r>
          </w:p>
          <w:p w:rsidR="000E6D26" w:rsidRPr="00075F84" w:rsidRDefault="000E6D26" w:rsidP="00D412A1">
            <w:pPr>
              <w:spacing w:after="120"/>
              <w:jc w:val="both"/>
              <w:rPr>
                <w:sz w:val="24"/>
                <w:szCs w:val="24"/>
              </w:rPr>
            </w:pPr>
            <w:r w:rsidRPr="00075F84">
              <w:rPr>
                <w:sz w:val="24"/>
                <w:szCs w:val="24"/>
              </w:rPr>
              <w:t>Дата и время проведения аукциона</w:t>
            </w:r>
            <w:r w:rsidR="00564A9D" w:rsidRPr="00075F84">
              <w:rPr>
                <w:sz w:val="24"/>
                <w:szCs w:val="24"/>
              </w:rPr>
              <w:t>:</w:t>
            </w:r>
            <w:r w:rsidR="00D412A1" w:rsidRPr="00D412A1">
              <w:rPr>
                <w:b/>
                <w:sz w:val="24"/>
                <w:szCs w:val="24"/>
              </w:rPr>
              <w:t>15.01.2020</w:t>
            </w:r>
            <w:r w:rsidRPr="00075F84">
              <w:rPr>
                <w:sz w:val="24"/>
                <w:szCs w:val="24"/>
              </w:rPr>
              <w:t xml:space="preserve">в </w:t>
            </w:r>
            <w:r w:rsidR="00811ECD" w:rsidRPr="00075F84">
              <w:rPr>
                <w:b/>
                <w:sz w:val="24"/>
                <w:szCs w:val="24"/>
              </w:rPr>
              <w:t>10:00.</w:t>
            </w:r>
          </w:p>
        </w:tc>
      </w:tr>
      <w:tr w:rsidR="000E6D26" w:rsidRPr="00E25693" w:rsidTr="00EA3A5E">
        <w:trPr>
          <w:trHeight w:val="1065"/>
          <w:jc w:val="center"/>
        </w:trPr>
        <w:tc>
          <w:tcPr>
            <w:tcW w:w="666" w:type="dxa"/>
            <w:vAlign w:val="center"/>
          </w:tcPr>
          <w:p w:rsidR="000E6D26" w:rsidRPr="00C9245D" w:rsidRDefault="00EF730E" w:rsidP="007D3CAE">
            <w:pPr>
              <w:jc w:val="center"/>
              <w:rPr>
                <w:b/>
                <w:sz w:val="24"/>
                <w:szCs w:val="24"/>
              </w:rPr>
            </w:pPr>
            <w:r w:rsidRPr="00C9245D">
              <w:rPr>
                <w:b/>
                <w:sz w:val="24"/>
                <w:szCs w:val="24"/>
              </w:rPr>
              <w:t>1</w:t>
            </w:r>
            <w:r w:rsidR="007D3CAE">
              <w:rPr>
                <w:b/>
                <w:sz w:val="24"/>
                <w:szCs w:val="24"/>
              </w:rPr>
              <w:t>5</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подведения итогов: 601125, Владимирская область, Петушинский район, пос. Вольгинский, ул. Старовская, д.12.</w:t>
            </w:r>
          </w:p>
          <w:p w:rsidR="000E6D26" w:rsidRPr="00075F84" w:rsidRDefault="000E6D26" w:rsidP="00EF730E">
            <w:pPr>
              <w:jc w:val="both"/>
              <w:rPr>
                <w:b/>
                <w:sz w:val="24"/>
                <w:szCs w:val="24"/>
              </w:rPr>
            </w:pPr>
            <w:r w:rsidRPr="00075F84">
              <w:rPr>
                <w:sz w:val="24"/>
                <w:szCs w:val="24"/>
              </w:rPr>
              <w:t>Дата и время подведения итогов</w:t>
            </w:r>
            <w:r w:rsidR="00564A9D" w:rsidRPr="00075F84">
              <w:rPr>
                <w:sz w:val="24"/>
                <w:szCs w:val="24"/>
              </w:rPr>
              <w:t xml:space="preserve">: </w:t>
            </w:r>
          </w:p>
          <w:p w:rsidR="000E6D26" w:rsidRPr="00075F84" w:rsidRDefault="00D412A1" w:rsidP="00D412A1">
            <w:pPr>
              <w:spacing w:after="60"/>
              <w:jc w:val="both"/>
              <w:rPr>
                <w:sz w:val="24"/>
                <w:szCs w:val="24"/>
              </w:rPr>
            </w:pPr>
            <w:r w:rsidRPr="00D412A1">
              <w:rPr>
                <w:b/>
                <w:sz w:val="24"/>
                <w:szCs w:val="24"/>
              </w:rPr>
              <w:t xml:space="preserve">15.01.2020 </w:t>
            </w:r>
            <w:r w:rsidR="0059489A">
              <w:rPr>
                <w:b/>
                <w:sz w:val="24"/>
                <w:szCs w:val="24"/>
              </w:rPr>
              <w:t xml:space="preserve">в </w:t>
            </w:r>
            <w:r w:rsidR="000E6D26" w:rsidRPr="00075F84">
              <w:rPr>
                <w:b/>
                <w:sz w:val="24"/>
                <w:szCs w:val="24"/>
              </w:rPr>
              <w:t>14:00</w:t>
            </w:r>
          </w:p>
        </w:tc>
      </w:tr>
      <w:tr w:rsidR="00386842" w:rsidRPr="00E25693" w:rsidTr="00EA3A5E">
        <w:trPr>
          <w:trHeight w:val="1395"/>
          <w:jc w:val="center"/>
        </w:trPr>
        <w:tc>
          <w:tcPr>
            <w:tcW w:w="666" w:type="dxa"/>
            <w:vAlign w:val="center"/>
          </w:tcPr>
          <w:p w:rsidR="00386842" w:rsidRPr="00C9245D" w:rsidRDefault="004D798D" w:rsidP="007D3CAE">
            <w:pPr>
              <w:jc w:val="center"/>
              <w:rPr>
                <w:b/>
                <w:sz w:val="24"/>
                <w:szCs w:val="24"/>
              </w:rPr>
            </w:pPr>
            <w:r w:rsidRPr="00C9245D">
              <w:rPr>
                <w:b/>
                <w:sz w:val="24"/>
                <w:szCs w:val="24"/>
              </w:rPr>
              <w:t>1</w:t>
            </w:r>
            <w:r w:rsidR="007D3CAE">
              <w:rPr>
                <w:b/>
                <w:sz w:val="24"/>
                <w:szCs w:val="24"/>
              </w:rPr>
              <w:t>6</w:t>
            </w:r>
            <w:r w:rsidR="00386842" w:rsidRPr="00C9245D">
              <w:rPr>
                <w:b/>
                <w:sz w:val="24"/>
                <w:szCs w:val="24"/>
              </w:rPr>
              <w:t>.</w:t>
            </w:r>
          </w:p>
        </w:tc>
        <w:tc>
          <w:tcPr>
            <w:tcW w:w="2696" w:type="dxa"/>
            <w:vAlign w:val="center"/>
          </w:tcPr>
          <w:p w:rsidR="00632C95" w:rsidRPr="00E25693" w:rsidRDefault="00386842" w:rsidP="007662D8">
            <w:pPr>
              <w:spacing w:after="40" w:line="26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7D3CAE">
            <w:pPr>
              <w:jc w:val="center"/>
              <w:rPr>
                <w:b/>
                <w:sz w:val="24"/>
                <w:szCs w:val="24"/>
              </w:rPr>
            </w:pPr>
            <w:r>
              <w:rPr>
                <w:b/>
                <w:sz w:val="24"/>
                <w:szCs w:val="24"/>
              </w:rPr>
              <w:t>1</w:t>
            </w:r>
            <w:r w:rsidR="007D3CAE">
              <w:rPr>
                <w:b/>
                <w:sz w:val="24"/>
                <w:szCs w:val="24"/>
              </w:rPr>
              <w:t>7</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lastRenderedPageBreak/>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p>
        </w:tc>
      </w:tr>
      <w:tr w:rsidR="000C300E" w:rsidRPr="008B2F14" w:rsidTr="00E65128">
        <w:trPr>
          <w:trHeight w:val="2826"/>
          <w:jc w:val="center"/>
        </w:trPr>
        <w:tc>
          <w:tcPr>
            <w:tcW w:w="666" w:type="dxa"/>
            <w:vAlign w:val="center"/>
          </w:tcPr>
          <w:p w:rsidR="000C300E" w:rsidRPr="007D3CAE" w:rsidRDefault="000C300E" w:rsidP="00925CE7">
            <w:pPr>
              <w:jc w:val="center"/>
              <w:rPr>
                <w:sz w:val="24"/>
                <w:szCs w:val="24"/>
              </w:rPr>
            </w:pPr>
            <w:r w:rsidRPr="007D3CAE">
              <w:rPr>
                <w:sz w:val="24"/>
                <w:szCs w:val="24"/>
              </w:rPr>
              <w:lastRenderedPageBreak/>
              <w:t>17.1.</w:t>
            </w:r>
          </w:p>
        </w:tc>
        <w:tc>
          <w:tcPr>
            <w:tcW w:w="9445" w:type="dxa"/>
            <w:gridSpan w:val="4"/>
            <w:vAlign w:val="center"/>
          </w:tcPr>
          <w:p w:rsidR="000C300E" w:rsidRPr="008B2F14" w:rsidRDefault="000C300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Pr="00075F84" w:rsidRDefault="000C300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0C300E" w:rsidRPr="008B2F14" w:rsidRDefault="000C300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8223" w:type="dxa"/>
              <w:tblInd w:w="25" w:type="dxa"/>
              <w:tblLayout w:type="fixed"/>
              <w:tblLook w:val="04A0"/>
            </w:tblPr>
            <w:tblGrid>
              <w:gridCol w:w="281"/>
              <w:gridCol w:w="284"/>
              <w:gridCol w:w="284"/>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tblGrid>
            <w:tr w:rsidR="0015445C" w:rsidTr="0015445C">
              <w:trPr>
                <w:trHeight w:val="843"/>
              </w:trPr>
              <w:tc>
                <w:tcPr>
                  <w:tcW w:w="281" w:type="dxa"/>
                  <w:textDirection w:val="btLr"/>
                  <w:vAlign w:val="center"/>
                </w:tcPr>
                <w:p w:rsidR="0015445C" w:rsidRPr="0015445C" w:rsidRDefault="0015445C" w:rsidP="00A40D79">
                  <w:pPr>
                    <w:ind w:left="113" w:right="113"/>
                    <w:jc w:val="center"/>
                    <w:rPr>
                      <w:b/>
                      <w:sz w:val="18"/>
                      <w:szCs w:val="18"/>
                    </w:rPr>
                  </w:pPr>
                  <w:r w:rsidRPr="0015445C">
                    <w:rPr>
                      <w:b/>
                      <w:sz w:val="18"/>
                      <w:szCs w:val="18"/>
                    </w:rPr>
                    <w:t>09</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10</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11</w:t>
                  </w:r>
                </w:p>
              </w:tc>
              <w:tc>
                <w:tcPr>
                  <w:tcW w:w="284"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12</w:t>
                  </w:r>
                </w:p>
              </w:tc>
              <w:tc>
                <w:tcPr>
                  <w:tcW w:w="284"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13</w:t>
                  </w:r>
                </w:p>
              </w:tc>
              <w:tc>
                <w:tcPr>
                  <w:tcW w:w="284"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rPr>
                  </w:pPr>
                  <w:r w:rsidRPr="0015445C">
                    <w:rPr>
                      <w:b/>
                      <w:sz w:val="18"/>
                      <w:szCs w:val="18"/>
                    </w:rPr>
                    <w:t>14</w:t>
                  </w:r>
                </w:p>
              </w:tc>
              <w:tc>
                <w:tcPr>
                  <w:tcW w:w="284"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rPr>
                  </w:pPr>
                  <w:r w:rsidRPr="0015445C">
                    <w:rPr>
                      <w:b/>
                      <w:sz w:val="18"/>
                      <w:szCs w:val="18"/>
                    </w:rPr>
                    <w:t>15</w:t>
                  </w:r>
                </w:p>
              </w:tc>
              <w:tc>
                <w:tcPr>
                  <w:tcW w:w="284" w:type="dxa"/>
                  <w:textDirection w:val="btLr"/>
                  <w:vAlign w:val="center"/>
                </w:tcPr>
                <w:p w:rsidR="0015445C" w:rsidRPr="0015445C" w:rsidRDefault="0015445C" w:rsidP="003E5474">
                  <w:pPr>
                    <w:ind w:left="113" w:right="113"/>
                    <w:jc w:val="center"/>
                    <w:rPr>
                      <w:b/>
                      <w:bCs/>
                      <w:sz w:val="18"/>
                      <w:szCs w:val="18"/>
                    </w:rPr>
                  </w:pPr>
                  <w:r w:rsidRPr="0015445C">
                    <w:rPr>
                      <w:b/>
                      <w:bCs/>
                      <w:sz w:val="18"/>
                      <w:szCs w:val="18"/>
                    </w:rPr>
                    <w:t>16</w:t>
                  </w:r>
                </w:p>
              </w:tc>
              <w:tc>
                <w:tcPr>
                  <w:tcW w:w="283" w:type="dxa"/>
                  <w:textDirection w:val="btLr"/>
                  <w:vAlign w:val="center"/>
                </w:tcPr>
                <w:p w:rsidR="0015445C" w:rsidRPr="0015445C" w:rsidRDefault="0015445C" w:rsidP="003E5474">
                  <w:pPr>
                    <w:ind w:left="113" w:right="113"/>
                    <w:jc w:val="center"/>
                    <w:rPr>
                      <w:b/>
                      <w:sz w:val="18"/>
                      <w:szCs w:val="18"/>
                    </w:rPr>
                  </w:pPr>
                  <w:r w:rsidRPr="0015445C">
                    <w:rPr>
                      <w:b/>
                      <w:sz w:val="18"/>
                      <w:szCs w:val="18"/>
                    </w:rPr>
                    <w:t>17</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18</w:t>
                  </w:r>
                </w:p>
              </w:tc>
              <w:tc>
                <w:tcPr>
                  <w:tcW w:w="283"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19</w:t>
                  </w:r>
                </w:p>
              </w:tc>
              <w:tc>
                <w:tcPr>
                  <w:tcW w:w="284"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20</w:t>
                  </w:r>
                </w:p>
              </w:tc>
              <w:tc>
                <w:tcPr>
                  <w:tcW w:w="283" w:type="dxa"/>
                  <w:shd w:val="clear" w:color="auto" w:fill="BFBFBF" w:themeFill="background1" w:themeFillShade="BF"/>
                  <w:textDirection w:val="btLr"/>
                  <w:vAlign w:val="center"/>
                </w:tcPr>
                <w:p w:rsidR="0015445C" w:rsidRPr="0015445C" w:rsidRDefault="0015445C" w:rsidP="003E5474">
                  <w:pPr>
                    <w:ind w:left="113" w:right="113"/>
                    <w:jc w:val="center"/>
                    <w:rPr>
                      <w:b/>
                      <w:bCs/>
                      <w:sz w:val="18"/>
                      <w:szCs w:val="18"/>
                    </w:rPr>
                  </w:pPr>
                  <w:r w:rsidRPr="0015445C">
                    <w:rPr>
                      <w:b/>
                      <w:bCs/>
                      <w:sz w:val="18"/>
                      <w:szCs w:val="18"/>
                    </w:rPr>
                    <w:t>21</w:t>
                  </w:r>
                </w:p>
              </w:tc>
              <w:tc>
                <w:tcPr>
                  <w:tcW w:w="284"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rPr>
                  </w:pPr>
                  <w:r w:rsidRPr="0015445C">
                    <w:rPr>
                      <w:b/>
                      <w:sz w:val="18"/>
                      <w:szCs w:val="18"/>
                    </w:rPr>
                    <w:t>22</w:t>
                  </w:r>
                </w:p>
              </w:tc>
              <w:tc>
                <w:tcPr>
                  <w:tcW w:w="283" w:type="dxa"/>
                  <w:textDirection w:val="btLr"/>
                  <w:vAlign w:val="center"/>
                </w:tcPr>
                <w:p w:rsidR="0015445C" w:rsidRPr="0015445C" w:rsidRDefault="0015445C" w:rsidP="003E5474">
                  <w:pPr>
                    <w:ind w:left="113" w:right="113"/>
                    <w:jc w:val="center"/>
                    <w:rPr>
                      <w:b/>
                      <w:sz w:val="18"/>
                      <w:szCs w:val="18"/>
                    </w:rPr>
                  </w:pPr>
                  <w:r w:rsidRPr="0015445C">
                    <w:rPr>
                      <w:b/>
                      <w:sz w:val="18"/>
                      <w:szCs w:val="18"/>
                    </w:rPr>
                    <w:t>23</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24</w:t>
                  </w:r>
                </w:p>
              </w:tc>
              <w:tc>
                <w:tcPr>
                  <w:tcW w:w="283" w:type="dxa"/>
                  <w:textDirection w:val="btLr"/>
                  <w:vAlign w:val="center"/>
                </w:tcPr>
                <w:p w:rsidR="0015445C" w:rsidRPr="0015445C" w:rsidRDefault="0015445C" w:rsidP="003E5474">
                  <w:pPr>
                    <w:ind w:left="113" w:right="113"/>
                    <w:jc w:val="center"/>
                    <w:rPr>
                      <w:b/>
                      <w:sz w:val="18"/>
                      <w:szCs w:val="18"/>
                    </w:rPr>
                  </w:pPr>
                  <w:r w:rsidRPr="0015445C">
                    <w:rPr>
                      <w:b/>
                      <w:sz w:val="18"/>
                      <w:szCs w:val="18"/>
                    </w:rPr>
                    <w:t>25</w:t>
                  </w:r>
                </w:p>
              </w:tc>
              <w:tc>
                <w:tcPr>
                  <w:tcW w:w="284"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26</w:t>
                  </w:r>
                </w:p>
              </w:tc>
              <w:tc>
                <w:tcPr>
                  <w:tcW w:w="283" w:type="dxa"/>
                  <w:shd w:val="clear" w:color="auto" w:fill="FFFFFF" w:themeFill="background1"/>
                  <w:textDirection w:val="btLr"/>
                  <w:vAlign w:val="center"/>
                </w:tcPr>
                <w:p w:rsidR="0015445C" w:rsidRPr="0015445C" w:rsidRDefault="0015445C" w:rsidP="003E5474">
                  <w:pPr>
                    <w:ind w:left="113" w:right="113"/>
                    <w:jc w:val="center"/>
                    <w:rPr>
                      <w:b/>
                      <w:sz w:val="18"/>
                      <w:szCs w:val="18"/>
                    </w:rPr>
                  </w:pPr>
                  <w:r w:rsidRPr="0015445C">
                    <w:rPr>
                      <w:b/>
                      <w:sz w:val="18"/>
                      <w:szCs w:val="18"/>
                    </w:rPr>
                    <w:t>27</w:t>
                  </w:r>
                </w:p>
              </w:tc>
              <w:tc>
                <w:tcPr>
                  <w:tcW w:w="284"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rPr>
                  </w:pPr>
                  <w:r w:rsidRPr="0015445C">
                    <w:rPr>
                      <w:b/>
                      <w:sz w:val="18"/>
                      <w:szCs w:val="18"/>
                    </w:rPr>
                    <w:t>28</w:t>
                  </w:r>
                </w:p>
              </w:tc>
              <w:tc>
                <w:tcPr>
                  <w:tcW w:w="283"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rPr>
                  </w:pPr>
                  <w:r w:rsidRPr="0015445C">
                    <w:rPr>
                      <w:b/>
                      <w:sz w:val="18"/>
                      <w:szCs w:val="18"/>
                    </w:rPr>
                    <w:t>29</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30</w:t>
                  </w:r>
                </w:p>
              </w:tc>
              <w:tc>
                <w:tcPr>
                  <w:tcW w:w="283" w:type="dxa"/>
                  <w:textDirection w:val="btLr"/>
                  <w:vAlign w:val="center"/>
                </w:tcPr>
                <w:p w:rsidR="0015445C" w:rsidRPr="0015445C" w:rsidRDefault="0015445C" w:rsidP="003E5474">
                  <w:pPr>
                    <w:ind w:left="113" w:right="113"/>
                    <w:jc w:val="center"/>
                    <w:rPr>
                      <w:b/>
                      <w:sz w:val="18"/>
                      <w:szCs w:val="18"/>
                    </w:rPr>
                  </w:pPr>
                  <w:r w:rsidRPr="0015445C">
                    <w:rPr>
                      <w:b/>
                      <w:sz w:val="18"/>
                      <w:szCs w:val="18"/>
                    </w:rPr>
                    <w:t>31</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01-08</w:t>
                  </w:r>
                </w:p>
              </w:tc>
              <w:tc>
                <w:tcPr>
                  <w:tcW w:w="283" w:type="dxa"/>
                  <w:shd w:val="clear" w:color="auto" w:fill="auto"/>
                  <w:textDirection w:val="btLr"/>
                  <w:vAlign w:val="center"/>
                </w:tcPr>
                <w:p w:rsidR="0015445C" w:rsidRPr="0015445C" w:rsidRDefault="0015445C" w:rsidP="0015445C">
                  <w:pPr>
                    <w:ind w:left="113" w:right="113"/>
                    <w:jc w:val="center"/>
                    <w:rPr>
                      <w:b/>
                      <w:sz w:val="18"/>
                      <w:szCs w:val="18"/>
                    </w:rPr>
                  </w:pPr>
                  <w:r w:rsidRPr="0015445C">
                    <w:rPr>
                      <w:b/>
                      <w:sz w:val="18"/>
                      <w:szCs w:val="18"/>
                    </w:rPr>
                    <w:t>09</w:t>
                  </w:r>
                </w:p>
              </w:tc>
              <w:tc>
                <w:tcPr>
                  <w:tcW w:w="284" w:type="dxa"/>
                  <w:shd w:val="clear" w:color="auto" w:fill="auto"/>
                  <w:textDirection w:val="btLr"/>
                  <w:vAlign w:val="center"/>
                </w:tcPr>
                <w:p w:rsidR="0015445C" w:rsidRPr="0015445C" w:rsidRDefault="0015445C" w:rsidP="003E5474">
                  <w:pPr>
                    <w:ind w:left="113" w:right="113"/>
                    <w:jc w:val="center"/>
                    <w:rPr>
                      <w:b/>
                      <w:sz w:val="18"/>
                      <w:szCs w:val="18"/>
                    </w:rPr>
                  </w:pPr>
                  <w:r w:rsidRPr="0015445C">
                    <w:rPr>
                      <w:b/>
                      <w:sz w:val="18"/>
                      <w:szCs w:val="18"/>
                    </w:rPr>
                    <w:t>10</w:t>
                  </w:r>
                </w:p>
              </w:tc>
              <w:tc>
                <w:tcPr>
                  <w:tcW w:w="283"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highlight w:val="lightGray"/>
                    </w:rPr>
                  </w:pPr>
                  <w:r w:rsidRPr="0015445C">
                    <w:rPr>
                      <w:b/>
                      <w:sz w:val="18"/>
                      <w:szCs w:val="18"/>
                    </w:rPr>
                    <w:t>11</w:t>
                  </w:r>
                </w:p>
              </w:tc>
              <w:tc>
                <w:tcPr>
                  <w:tcW w:w="284" w:type="dxa"/>
                  <w:shd w:val="clear" w:color="auto" w:fill="BFBFBF" w:themeFill="background1" w:themeFillShade="BF"/>
                  <w:textDirection w:val="btLr"/>
                  <w:vAlign w:val="center"/>
                </w:tcPr>
                <w:p w:rsidR="0015445C" w:rsidRPr="0015445C" w:rsidRDefault="0015445C" w:rsidP="003E5474">
                  <w:pPr>
                    <w:ind w:left="113" w:right="113"/>
                    <w:jc w:val="center"/>
                    <w:rPr>
                      <w:b/>
                      <w:sz w:val="18"/>
                      <w:szCs w:val="18"/>
                      <w:highlight w:val="lightGray"/>
                    </w:rPr>
                  </w:pPr>
                  <w:r w:rsidRPr="0015445C">
                    <w:rPr>
                      <w:b/>
                      <w:sz w:val="18"/>
                      <w:szCs w:val="18"/>
                      <w:highlight w:val="lightGray"/>
                    </w:rPr>
                    <w:t>12</w:t>
                  </w:r>
                </w:p>
              </w:tc>
              <w:tc>
                <w:tcPr>
                  <w:tcW w:w="284" w:type="dxa"/>
                  <w:textDirection w:val="btLr"/>
                  <w:vAlign w:val="center"/>
                </w:tcPr>
                <w:p w:rsidR="0015445C" w:rsidRPr="0015445C" w:rsidRDefault="0015445C" w:rsidP="003E5474">
                  <w:pPr>
                    <w:ind w:left="113" w:right="113"/>
                    <w:jc w:val="center"/>
                    <w:rPr>
                      <w:b/>
                      <w:sz w:val="18"/>
                      <w:szCs w:val="18"/>
                    </w:rPr>
                  </w:pPr>
                  <w:r w:rsidRPr="0015445C">
                    <w:rPr>
                      <w:b/>
                      <w:sz w:val="18"/>
                      <w:szCs w:val="18"/>
                    </w:rPr>
                    <w:t>13</w:t>
                  </w:r>
                </w:p>
              </w:tc>
            </w:tr>
            <w:tr w:rsidR="0015445C" w:rsidTr="001F5C51">
              <w:tc>
                <w:tcPr>
                  <w:tcW w:w="6521" w:type="dxa"/>
                  <w:gridSpan w:val="23"/>
                  <w:tcBorders>
                    <w:right w:val="single" w:sz="4" w:space="0" w:color="auto"/>
                  </w:tcBorders>
                </w:tcPr>
                <w:p w:rsidR="0015445C" w:rsidRPr="0015445C" w:rsidRDefault="0015445C" w:rsidP="00E65128">
                  <w:pPr>
                    <w:jc w:val="center"/>
                    <w:rPr>
                      <w:color w:val="000000"/>
                      <w:sz w:val="24"/>
                      <w:szCs w:val="24"/>
                    </w:rPr>
                  </w:pPr>
                  <w:r>
                    <w:rPr>
                      <w:color w:val="000000"/>
                      <w:sz w:val="24"/>
                      <w:szCs w:val="24"/>
                    </w:rPr>
                    <w:t>декабрь</w:t>
                  </w:r>
                </w:p>
              </w:tc>
              <w:tc>
                <w:tcPr>
                  <w:tcW w:w="1702" w:type="dxa"/>
                  <w:gridSpan w:val="6"/>
                  <w:tcBorders>
                    <w:left w:val="single" w:sz="4" w:space="0" w:color="auto"/>
                  </w:tcBorders>
                </w:tcPr>
                <w:p w:rsidR="0015445C" w:rsidRDefault="0015445C" w:rsidP="0015445C">
                  <w:pPr>
                    <w:rPr>
                      <w:color w:val="000000"/>
                      <w:sz w:val="24"/>
                      <w:szCs w:val="24"/>
                      <w:lang w:val="en-US"/>
                    </w:rPr>
                  </w:pPr>
                  <w:r>
                    <w:rPr>
                      <w:color w:val="000000"/>
                      <w:sz w:val="24"/>
                      <w:szCs w:val="24"/>
                    </w:rPr>
                    <w:t>январь</w:t>
                  </w:r>
                </w:p>
              </w:tc>
            </w:tr>
            <w:tr w:rsidR="0015445C" w:rsidTr="0015445C">
              <w:tc>
                <w:tcPr>
                  <w:tcW w:w="281" w:type="dxa"/>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r w:rsidRPr="00E65128">
                    <w:rPr>
                      <w:color w:val="000000"/>
                      <w:sz w:val="24"/>
                      <w:szCs w:val="24"/>
                      <w:lang w:val="en-US"/>
                    </w:rPr>
                    <w:t>V</w:t>
                  </w:r>
                </w:p>
              </w:tc>
              <w:tc>
                <w:tcPr>
                  <w:tcW w:w="284" w:type="dxa"/>
                  <w:shd w:val="clear" w:color="auto" w:fill="FFFFFF" w:themeFill="background1"/>
                </w:tcPr>
                <w:p w:rsidR="0015445C" w:rsidRDefault="0015445C" w:rsidP="00EF730E">
                  <w:pPr>
                    <w:jc w:val="both"/>
                    <w:rPr>
                      <w:color w:val="000000"/>
                      <w:sz w:val="24"/>
                      <w:szCs w:val="24"/>
                      <w:lang w:val="en-US"/>
                    </w:rPr>
                  </w:pPr>
                </w:p>
              </w:tc>
              <w:tc>
                <w:tcPr>
                  <w:tcW w:w="284" w:type="dxa"/>
                  <w:shd w:val="clear" w:color="auto" w:fill="FFFFFF" w:themeFill="background1"/>
                </w:tcPr>
                <w:p w:rsidR="0015445C" w:rsidRDefault="0015445C" w:rsidP="00EF730E">
                  <w:pPr>
                    <w:jc w:val="both"/>
                    <w:rPr>
                      <w:color w:val="000000"/>
                      <w:sz w:val="24"/>
                      <w:szCs w:val="24"/>
                      <w:lang w:val="en-US"/>
                    </w:rPr>
                  </w:pPr>
                </w:p>
              </w:tc>
              <w:tc>
                <w:tcPr>
                  <w:tcW w:w="284" w:type="dxa"/>
                  <w:shd w:val="clear" w:color="auto" w:fill="BFBFBF" w:themeFill="background1" w:themeFillShade="BF"/>
                </w:tcPr>
                <w:p w:rsidR="0015445C" w:rsidRDefault="0015445C" w:rsidP="00EF730E">
                  <w:pPr>
                    <w:jc w:val="both"/>
                    <w:rPr>
                      <w:color w:val="000000"/>
                      <w:sz w:val="24"/>
                      <w:szCs w:val="24"/>
                      <w:lang w:val="en-US"/>
                    </w:rPr>
                  </w:pPr>
                </w:p>
              </w:tc>
              <w:tc>
                <w:tcPr>
                  <w:tcW w:w="284" w:type="dxa"/>
                  <w:shd w:val="clear" w:color="auto" w:fill="BFBFBF" w:themeFill="background1" w:themeFillShade="BF"/>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p>
              </w:tc>
              <w:tc>
                <w:tcPr>
                  <w:tcW w:w="283" w:type="dxa"/>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r w:rsidRPr="00E65128">
                    <w:rPr>
                      <w:color w:val="000000"/>
                      <w:sz w:val="24"/>
                      <w:szCs w:val="24"/>
                      <w:lang w:val="en-US"/>
                    </w:rPr>
                    <w:t>V</w:t>
                  </w:r>
                </w:p>
              </w:tc>
              <w:tc>
                <w:tcPr>
                  <w:tcW w:w="283" w:type="dxa"/>
                  <w:shd w:val="clear" w:color="auto" w:fill="FFFFFF" w:themeFill="background1"/>
                </w:tcPr>
                <w:p w:rsidR="0015445C" w:rsidRDefault="0015445C" w:rsidP="00EF730E">
                  <w:pPr>
                    <w:jc w:val="both"/>
                    <w:rPr>
                      <w:color w:val="000000"/>
                      <w:sz w:val="24"/>
                      <w:szCs w:val="24"/>
                      <w:lang w:val="en-US"/>
                    </w:rPr>
                  </w:pPr>
                </w:p>
              </w:tc>
              <w:tc>
                <w:tcPr>
                  <w:tcW w:w="284" w:type="dxa"/>
                  <w:shd w:val="clear" w:color="auto" w:fill="FFFFFF" w:themeFill="background1"/>
                </w:tcPr>
                <w:p w:rsidR="0015445C" w:rsidRDefault="0015445C" w:rsidP="00EF730E">
                  <w:pPr>
                    <w:jc w:val="both"/>
                    <w:rPr>
                      <w:color w:val="000000"/>
                      <w:sz w:val="24"/>
                      <w:szCs w:val="24"/>
                      <w:lang w:val="en-US"/>
                    </w:rPr>
                  </w:pPr>
                </w:p>
              </w:tc>
              <w:tc>
                <w:tcPr>
                  <w:tcW w:w="283" w:type="dxa"/>
                  <w:shd w:val="clear" w:color="auto" w:fill="BFBFBF" w:themeFill="background1" w:themeFillShade="BF"/>
                </w:tcPr>
                <w:p w:rsidR="0015445C" w:rsidRDefault="0015445C" w:rsidP="00EF730E">
                  <w:pPr>
                    <w:jc w:val="both"/>
                    <w:rPr>
                      <w:color w:val="000000"/>
                      <w:sz w:val="24"/>
                      <w:szCs w:val="24"/>
                      <w:lang w:val="en-US"/>
                    </w:rPr>
                  </w:pPr>
                </w:p>
              </w:tc>
              <w:tc>
                <w:tcPr>
                  <w:tcW w:w="284" w:type="dxa"/>
                  <w:shd w:val="clear" w:color="auto" w:fill="BFBFBF" w:themeFill="background1" w:themeFillShade="BF"/>
                </w:tcPr>
                <w:p w:rsidR="0015445C" w:rsidRDefault="0015445C" w:rsidP="00EF730E">
                  <w:pPr>
                    <w:jc w:val="both"/>
                    <w:rPr>
                      <w:color w:val="000000"/>
                      <w:sz w:val="24"/>
                      <w:szCs w:val="24"/>
                      <w:lang w:val="en-US"/>
                    </w:rPr>
                  </w:pPr>
                </w:p>
              </w:tc>
              <w:tc>
                <w:tcPr>
                  <w:tcW w:w="283" w:type="dxa"/>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p>
              </w:tc>
              <w:tc>
                <w:tcPr>
                  <w:tcW w:w="283" w:type="dxa"/>
                </w:tcPr>
                <w:p w:rsidR="0015445C" w:rsidRDefault="0015445C" w:rsidP="00EF730E">
                  <w:pPr>
                    <w:jc w:val="both"/>
                    <w:rPr>
                      <w:color w:val="000000"/>
                      <w:sz w:val="24"/>
                      <w:szCs w:val="24"/>
                      <w:lang w:val="en-US"/>
                    </w:rPr>
                  </w:pPr>
                  <w:r w:rsidRPr="00E65128">
                    <w:rPr>
                      <w:color w:val="000000"/>
                      <w:sz w:val="24"/>
                      <w:szCs w:val="24"/>
                      <w:lang w:val="en-US"/>
                    </w:rPr>
                    <w:t>V</w:t>
                  </w:r>
                </w:p>
              </w:tc>
              <w:tc>
                <w:tcPr>
                  <w:tcW w:w="284" w:type="dxa"/>
                  <w:shd w:val="clear" w:color="auto" w:fill="FFFFFF" w:themeFill="background1"/>
                </w:tcPr>
                <w:p w:rsidR="0015445C" w:rsidRPr="0015445C" w:rsidRDefault="0015445C" w:rsidP="00EF730E">
                  <w:pPr>
                    <w:jc w:val="both"/>
                    <w:rPr>
                      <w:color w:val="000000"/>
                      <w:sz w:val="24"/>
                      <w:szCs w:val="24"/>
                      <w:lang w:val="en-US"/>
                    </w:rPr>
                  </w:pPr>
                </w:p>
              </w:tc>
              <w:tc>
                <w:tcPr>
                  <w:tcW w:w="283" w:type="dxa"/>
                  <w:shd w:val="clear" w:color="auto" w:fill="FFFFFF" w:themeFill="background1"/>
                </w:tcPr>
                <w:p w:rsidR="0015445C" w:rsidRPr="0015445C" w:rsidRDefault="0015445C" w:rsidP="00EF730E">
                  <w:pPr>
                    <w:jc w:val="both"/>
                    <w:rPr>
                      <w:color w:val="000000"/>
                      <w:sz w:val="24"/>
                      <w:szCs w:val="24"/>
                      <w:lang w:val="en-US"/>
                    </w:rPr>
                  </w:pPr>
                </w:p>
              </w:tc>
              <w:tc>
                <w:tcPr>
                  <w:tcW w:w="284" w:type="dxa"/>
                  <w:shd w:val="clear" w:color="auto" w:fill="BFBFBF" w:themeFill="background1" w:themeFillShade="BF"/>
                </w:tcPr>
                <w:p w:rsidR="0015445C" w:rsidRDefault="0015445C" w:rsidP="00EF730E">
                  <w:pPr>
                    <w:jc w:val="both"/>
                    <w:rPr>
                      <w:color w:val="000000"/>
                      <w:sz w:val="24"/>
                      <w:szCs w:val="24"/>
                      <w:lang w:val="en-US"/>
                    </w:rPr>
                  </w:pPr>
                </w:p>
              </w:tc>
              <w:tc>
                <w:tcPr>
                  <w:tcW w:w="283" w:type="dxa"/>
                  <w:shd w:val="clear" w:color="auto" w:fill="BFBFBF" w:themeFill="background1" w:themeFillShade="BF"/>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r w:rsidRPr="0015445C">
                    <w:rPr>
                      <w:color w:val="000000"/>
                      <w:sz w:val="24"/>
                      <w:szCs w:val="24"/>
                      <w:lang w:val="en-US"/>
                    </w:rPr>
                    <w:t>V</w:t>
                  </w:r>
                </w:p>
              </w:tc>
              <w:tc>
                <w:tcPr>
                  <w:tcW w:w="283" w:type="dxa"/>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p>
              </w:tc>
              <w:tc>
                <w:tcPr>
                  <w:tcW w:w="283" w:type="dxa"/>
                  <w:shd w:val="clear" w:color="auto" w:fill="FFFFFF" w:themeFill="background1"/>
                </w:tcPr>
                <w:p w:rsidR="0015445C" w:rsidRDefault="0015445C" w:rsidP="00EF730E">
                  <w:pPr>
                    <w:jc w:val="both"/>
                    <w:rPr>
                      <w:color w:val="000000"/>
                      <w:sz w:val="24"/>
                      <w:szCs w:val="24"/>
                      <w:lang w:val="en-US"/>
                    </w:rPr>
                  </w:pPr>
                  <w:r w:rsidRPr="0015445C">
                    <w:rPr>
                      <w:color w:val="000000"/>
                      <w:sz w:val="24"/>
                      <w:szCs w:val="24"/>
                      <w:lang w:val="en-US"/>
                    </w:rPr>
                    <w:t>V</w:t>
                  </w:r>
                </w:p>
              </w:tc>
              <w:tc>
                <w:tcPr>
                  <w:tcW w:w="284" w:type="dxa"/>
                  <w:shd w:val="clear" w:color="auto" w:fill="FFFFFF" w:themeFill="background1"/>
                </w:tcPr>
                <w:p w:rsidR="0015445C" w:rsidRDefault="0015445C" w:rsidP="00EF730E">
                  <w:pPr>
                    <w:jc w:val="both"/>
                    <w:rPr>
                      <w:color w:val="000000"/>
                      <w:sz w:val="24"/>
                      <w:szCs w:val="24"/>
                      <w:lang w:val="en-US"/>
                    </w:rPr>
                  </w:pPr>
                </w:p>
              </w:tc>
              <w:tc>
                <w:tcPr>
                  <w:tcW w:w="283" w:type="dxa"/>
                  <w:shd w:val="clear" w:color="auto" w:fill="BFBFBF" w:themeFill="background1" w:themeFillShade="BF"/>
                </w:tcPr>
                <w:p w:rsidR="0015445C" w:rsidRDefault="0015445C" w:rsidP="00EF730E">
                  <w:pPr>
                    <w:jc w:val="both"/>
                    <w:rPr>
                      <w:color w:val="000000"/>
                      <w:sz w:val="24"/>
                      <w:szCs w:val="24"/>
                      <w:lang w:val="en-US"/>
                    </w:rPr>
                  </w:pPr>
                </w:p>
              </w:tc>
              <w:tc>
                <w:tcPr>
                  <w:tcW w:w="284" w:type="dxa"/>
                  <w:shd w:val="clear" w:color="auto" w:fill="BFBFBF" w:themeFill="background1" w:themeFillShade="BF"/>
                </w:tcPr>
                <w:p w:rsidR="0015445C" w:rsidRDefault="0015445C" w:rsidP="00EF730E">
                  <w:pPr>
                    <w:jc w:val="both"/>
                    <w:rPr>
                      <w:color w:val="000000"/>
                      <w:sz w:val="24"/>
                      <w:szCs w:val="24"/>
                      <w:lang w:val="en-US"/>
                    </w:rPr>
                  </w:pPr>
                </w:p>
              </w:tc>
              <w:tc>
                <w:tcPr>
                  <w:tcW w:w="284" w:type="dxa"/>
                </w:tcPr>
                <w:p w:rsidR="0015445C" w:rsidRDefault="0015445C" w:rsidP="00EF730E">
                  <w:pPr>
                    <w:jc w:val="both"/>
                    <w:rPr>
                      <w:color w:val="000000"/>
                      <w:sz w:val="24"/>
                      <w:szCs w:val="24"/>
                      <w:lang w:val="en-US"/>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7D3CAE">
              <w:rPr>
                <w:b/>
                <w:sz w:val="24"/>
                <w:szCs w:val="24"/>
              </w:rPr>
              <w:t>8</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2B3F53">
            <w:pPr>
              <w:spacing w:line="260" w:lineRule="exact"/>
              <w:jc w:val="center"/>
              <w:rPr>
                <w:b/>
                <w:sz w:val="24"/>
                <w:szCs w:val="24"/>
              </w:rPr>
            </w:pPr>
            <w:r>
              <w:rPr>
                <w:b/>
                <w:sz w:val="24"/>
                <w:szCs w:val="24"/>
              </w:rPr>
              <w:t>19</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Петушинского района Владимирской области от 26.10.2006 № 76 «Об утверждении Положения о порядке передачи в аренду имущества, находящегося в муниципальнойсобственности»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7D3CAE">
            <w:pPr>
              <w:spacing w:line="260" w:lineRule="exact"/>
              <w:jc w:val="center"/>
              <w:rPr>
                <w:b/>
                <w:sz w:val="24"/>
                <w:szCs w:val="24"/>
              </w:rPr>
            </w:pPr>
            <w:r w:rsidRPr="00C9245D">
              <w:rPr>
                <w:b/>
                <w:sz w:val="24"/>
                <w:szCs w:val="24"/>
              </w:rPr>
              <w:t>2</w:t>
            </w:r>
            <w:r w:rsidR="007D3CAE">
              <w:rPr>
                <w:b/>
                <w:sz w:val="24"/>
                <w:szCs w:val="24"/>
              </w:rPr>
              <w:t>0</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lastRenderedPageBreak/>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Start"/>
      <w:r w:rsidR="00FB11EF">
        <w:rPr>
          <w:sz w:val="24"/>
          <w:szCs w:val="24"/>
        </w:rPr>
        <w:t>.К</w:t>
      </w:r>
      <w:proofErr w:type="gramEnd"/>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 xml:space="preserve"> г.</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t xml:space="preserve">Форма </w:t>
      </w:r>
      <w:r>
        <w:rPr>
          <w:rFonts w:cs="Times New Roman"/>
          <w:sz w:val="24"/>
          <w:szCs w:val="24"/>
        </w:rPr>
        <w:t>уведомленияоб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t>Формазаявк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lastRenderedPageBreak/>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4D0612" w:rsidRDefault="004D0612" w:rsidP="004D0612">
      <w:pPr>
        <w:jc w:val="right"/>
        <w:rPr>
          <w:sz w:val="24"/>
          <w:szCs w:val="24"/>
        </w:rPr>
      </w:pPr>
      <w:r w:rsidRPr="002E71CE">
        <w:rPr>
          <w:sz w:val="24"/>
          <w:szCs w:val="24"/>
        </w:rPr>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sidR="004D798D">
        <w:rPr>
          <w:rFonts w:cs="Times New Roman"/>
          <w:sz w:val="24"/>
          <w:szCs w:val="24"/>
        </w:rPr>
        <w:tab/>
      </w:r>
      <w:r w:rsidR="004D798D">
        <w:rPr>
          <w:rFonts w:cs="Times New Roman"/>
          <w:sz w:val="24"/>
          <w:szCs w:val="24"/>
        </w:rPr>
        <w:tab/>
      </w:r>
      <w:r w:rsidR="004D798D">
        <w:rPr>
          <w:rFonts w:cs="Times New Roman"/>
          <w:sz w:val="24"/>
          <w:szCs w:val="24"/>
        </w:rPr>
        <w:tab/>
      </w:r>
      <w:r>
        <w:rPr>
          <w:rFonts w:cs="Times New Roman"/>
          <w:sz w:val="24"/>
          <w:szCs w:val="24"/>
        </w:rPr>
        <w:t>«___» __________ 20___</w:t>
      </w:r>
      <w:r w:rsidRPr="002E71CE">
        <w:rPr>
          <w:rFonts w:cs="Times New Roman"/>
          <w:sz w:val="24"/>
          <w:szCs w:val="24"/>
        </w:rPr>
        <w:t xml:space="preserve"> г.</w:t>
      </w:r>
    </w:p>
    <w:p w:rsidR="004D0612" w:rsidRPr="002E71CE" w:rsidRDefault="004D0612" w:rsidP="00614CEF">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4D0612" w:rsidP="007C76AB">
      <w:pPr>
        <w:pStyle w:val="13"/>
        <w:numPr>
          <w:ilvl w:val="1"/>
          <w:numId w:val="3"/>
        </w:numPr>
        <w:spacing w:after="60"/>
        <w:ind w:left="0" w:firstLine="567"/>
        <w:rPr>
          <w:rFonts w:cs="Times New Roman"/>
          <w:sz w:val="24"/>
          <w:szCs w:val="24"/>
        </w:rPr>
      </w:pPr>
      <w:r w:rsidRPr="005C0000">
        <w:rPr>
          <w:rFonts w:cs="Times New Roman"/>
          <w:sz w:val="24"/>
          <w:szCs w:val="24"/>
        </w:rPr>
        <w:t xml:space="preserve">Предметом договора является нежилое помещение, расположенное по адресу: </w:t>
      </w:r>
      <w:r w:rsidRPr="005C0000">
        <w:rPr>
          <w:rFonts w:cs="Times New Roman"/>
          <w:b/>
          <w:sz w:val="24"/>
          <w:szCs w:val="24"/>
        </w:rPr>
        <w:t xml:space="preserve">п. Вольгинский, </w:t>
      </w:r>
      <w:r w:rsidR="00AE0E2B" w:rsidRPr="00AE0E2B">
        <w:rPr>
          <w:b/>
          <w:sz w:val="24"/>
          <w:szCs w:val="24"/>
        </w:rPr>
        <w:t>ул. Старовская д.</w:t>
      </w:r>
      <w:r w:rsidR="0015445C">
        <w:rPr>
          <w:b/>
          <w:sz w:val="24"/>
          <w:szCs w:val="24"/>
        </w:rPr>
        <w:t>12</w:t>
      </w:r>
      <w:r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Pr="005C0000">
        <w:rPr>
          <w:rFonts w:cs="Times New Roman"/>
          <w:sz w:val="24"/>
          <w:szCs w:val="24"/>
        </w:rPr>
        <w:t xml:space="preserve"> на поэтажном плане</w:t>
      </w:r>
      <w:r w:rsidR="005F4281">
        <w:rPr>
          <w:sz w:val="24"/>
          <w:szCs w:val="24"/>
        </w:rPr>
        <w:t xml:space="preserve">№№ </w:t>
      </w:r>
      <w:r w:rsidR="009E62E8" w:rsidRPr="009E62E8">
        <w:rPr>
          <w:sz w:val="24"/>
          <w:szCs w:val="24"/>
        </w:rPr>
        <w:t>13-15</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800103">
        <w:rPr>
          <w:bCs/>
          <w:color w:val="000000"/>
          <w:sz w:val="24"/>
          <w:szCs w:val="24"/>
        </w:rPr>
        <w:t>складское помещение</w:t>
      </w:r>
      <w:r w:rsidR="00B0103A" w:rsidRPr="00B0103A">
        <w:rPr>
          <w:rFonts w:cs="Times New Roman"/>
          <w:b/>
          <w:sz w:val="24"/>
          <w:szCs w:val="24"/>
        </w:rPr>
        <w:t>.</w:t>
      </w:r>
      <w:r w:rsidRPr="005C0000">
        <w:rPr>
          <w:rFonts w:cs="Times New Roman"/>
          <w:sz w:val="24"/>
          <w:szCs w:val="24"/>
        </w:rPr>
        <w:t>Техническая характеристика (приложение</w:t>
      </w:r>
      <w:r w:rsidR="00AD1801" w:rsidRPr="005C0000">
        <w:rPr>
          <w:rFonts w:cs="Times New Roman"/>
          <w:sz w:val="24"/>
          <w:szCs w:val="24"/>
        </w:rPr>
        <w:t>к договору</w:t>
      </w:r>
      <w:r w:rsidR="007C76AB" w:rsidRPr="007C76AB">
        <w:rPr>
          <w:rFonts w:cs="Times New Roman"/>
          <w:sz w:val="24"/>
          <w:szCs w:val="24"/>
        </w:rPr>
        <w:t>№2</w:t>
      </w:r>
      <w:r w:rsidRPr="005C0000">
        <w:rPr>
          <w:rFonts w:cs="Times New Roman"/>
          <w:sz w:val="24"/>
          <w:szCs w:val="24"/>
        </w:rPr>
        <w:t xml:space="preserve">) объекта аренды дана на основании технического паспорта, выданного </w:t>
      </w:r>
      <w:r w:rsidR="00327232">
        <w:rPr>
          <w:rFonts w:cs="Times New Roman"/>
          <w:sz w:val="24"/>
          <w:szCs w:val="24"/>
        </w:rPr>
        <w:t xml:space="preserve">Петушинским </w:t>
      </w:r>
      <w:r w:rsidR="009E62E8">
        <w:rPr>
          <w:rFonts w:cs="Times New Roman"/>
          <w:sz w:val="24"/>
          <w:szCs w:val="24"/>
        </w:rPr>
        <w:t>филиалом</w:t>
      </w:r>
      <w:r w:rsidR="00800103">
        <w:rPr>
          <w:rFonts w:cs="Times New Roman"/>
          <w:sz w:val="24"/>
          <w:szCs w:val="24"/>
        </w:rPr>
        <w:t xml:space="preserve">государственного автономного учреждения </w:t>
      </w:r>
      <w:r w:rsidR="00E52C2C" w:rsidRPr="00E52C2C">
        <w:rPr>
          <w:rFonts w:cs="Times New Roman"/>
          <w:sz w:val="24"/>
          <w:szCs w:val="24"/>
        </w:rPr>
        <w:t>Владимирск</w:t>
      </w:r>
      <w:r w:rsidR="00133BBA">
        <w:rPr>
          <w:rFonts w:cs="Times New Roman"/>
          <w:sz w:val="24"/>
          <w:szCs w:val="24"/>
        </w:rPr>
        <w:t>ойобласти</w:t>
      </w:r>
      <w:r w:rsidR="00BC449A" w:rsidRPr="005C0000">
        <w:rPr>
          <w:rFonts w:cs="Times New Roman"/>
          <w:sz w:val="24"/>
          <w:szCs w:val="24"/>
        </w:rPr>
        <w:t>«</w:t>
      </w:r>
      <w:r w:rsidR="00800103">
        <w:rPr>
          <w:rFonts w:cs="Times New Roman"/>
          <w:sz w:val="24"/>
          <w:szCs w:val="24"/>
        </w:rPr>
        <w:t xml:space="preserve">Бюро </w:t>
      </w:r>
      <w:r w:rsidR="00BC449A" w:rsidRPr="005C0000">
        <w:rPr>
          <w:rFonts w:cs="Times New Roman"/>
          <w:sz w:val="24"/>
          <w:szCs w:val="24"/>
        </w:rPr>
        <w:t>т</w:t>
      </w:r>
      <w:r w:rsidR="00825846" w:rsidRPr="005C0000">
        <w:rPr>
          <w:rFonts w:cs="Times New Roman"/>
          <w:sz w:val="24"/>
          <w:szCs w:val="24"/>
        </w:rPr>
        <w:t>ех</w:t>
      </w:r>
      <w:r w:rsidR="00800103">
        <w:rPr>
          <w:rFonts w:cs="Times New Roman"/>
          <w:sz w:val="24"/>
          <w:szCs w:val="24"/>
        </w:rPr>
        <w:t xml:space="preserve">нической </w:t>
      </w:r>
      <w:r w:rsidR="00825846" w:rsidRPr="005C0000">
        <w:rPr>
          <w:rFonts w:cs="Times New Roman"/>
          <w:sz w:val="24"/>
          <w:szCs w:val="24"/>
        </w:rPr>
        <w:t>инвентаризаци</w:t>
      </w:r>
      <w:r w:rsidR="00800103">
        <w:rPr>
          <w:rFonts w:cs="Times New Roman"/>
          <w:sz w:val="24"/>
          <w:szCs w:val="24"/>
        </w:rPr>
        <w:t>и</w:t>
      </w:r>
      <w:r w:rsidRPr="005C0000">
        <w:rPr>
          <w:rFonts w:cs="Times New Roman"/>
          <w:sz w:val="24"/>
          <w:szCs w:val="24"/>
        </w:rPr>
        <w:t>»</w:t>
      </w:r>
      <w:r w:rsidR="00800103">
        <w:rPr>
          <w:rFonts w:cs="Times New Roman"/>
          <w:sz w:val="24"/>
          <w:szCs w:val="24"/>
        </w:rPr>
        <w:t>03.03</w:t>
      </w:r>
      <w:r w:rsidR="00327232">
        <w:rPr>
          <w:rFonts w:cs="Times New Roman"/>
          <w:sz w:val="24"/>
          <w:szCs w:val="24"/>
        </w:rPr>
        <w:t>.20</w:t>
      </w:r>
      <w:r w:rsidR="00800103">
        <w:rPr>
          <w:rFonts w:cs="Times New Roman"/>
          <w:sz w:val="24"/>
          <w:szCs w:val="24"/>
        </w:rPr>
        <w:t>10</w:t>
      </w:r>
      <w:r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с протоколом </w:t>
      </w:r>
      <w:r w:rsidRPr="005C0000">
        <w:rPr>
          <w:rFonts w:cs="Times New Roman"/>
          <w:sz w:val="24"/>
          <w:szCs w:val="24"/>
        </w:rPr>
        <w:t>______________________________________________________.</w:t>
      </w:r>
    </w:p>
    <w:p w:rsidR="004D0612" w:rsidRPr="002E71CE" w:rsidRDefault="004D0612" w:rsidP="00614CEF">
      <w:pPr>
        <w:pStyle w:val="13"/>
        <w:numPr>
          <w:ilvl w:val="1"/>
          <w:numId w:val="3"/>
        </w:numPr>
        <w:ind w:left="0" w:firstLine="567"/>
        <w:rPr>
          <w:rFonts w:cs="Times New Roman"/>
          <w:sz w:val="24"/>
          <w:szCs w:val="24"/>
        </w:rPr>
      </w:pPr>
      <w:r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4D0612" w:rsidRPr="002E71CE" w:rsidRDefault="004D0612" w:rsidP="00614CEF">
      <w:pPr>
        <w:pStyle w:val="13"/>
        <w:spacing w:after="60"/>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00800103" w:rsidRPr="00800103">
        <w:rPr>
          <w:rFonts w:cs="Times New Roman"/>
          <w:b/>
          <w:sz w:val="24"/>
          <w:szCs w:val="24"/>
        </w:rPr>
        <w:t>28,9</w:t>
      </w:r>
      <w:r w:rsidRPr="002E71CE">
        <w:rPr>
          <w:rFonts w:cs="Times New Roman"/>
          <w:b/>
          <w:sz w:val="24"/>
          <w:szCs w:val="24"/>
        </w:rPr>
        <w:t>кв.м.</w:t>
      </w:r>
    </w:p>
    <w:p w:rsidR="004D0612" w:rsidRPr="00787B93" w:rsidRDefault="004D0612" w:rsidP="00614CEF">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p>
    <w:p w:rsidR="004D0612" w:rsidRDefault="004D0612" w:rsidP="00614CEF">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614CEF">
      <w:pPr>
        <w:pStyle w:val="a9"/>
        <w:numPr>
          <w:ilvl w:val="1"/>
          <w:numId w:val="3"/>
        </w:numPr>
        <w:ind w:left="0" w:firstLine="567"/>
        <w:jc w:val="both"/>
        <w:rPr>
          <w:rFonts w:eastAsiaTheme="minorEastAsia"/>
          <w:sz w:val="24"/>
          <w:szCs w:val="24"/>
        </w:rPr>
      </w:pPr>
      <w:r>
        <w:rPr>
          <w:rFonts w:eastAsiaTheme="minorEastAsia"/>
          <w:sz w:val="24"/>
          <w:szCs w:val="24"/>
        </w:rPr>
        <w:t>И</w:t>
      </w:r>
      <w:r w:rsidR="00B92100"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614CEF">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614CEF">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614CEF">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614CEF">
      <w:pPr>
        <w:pStyle w:val="13"/>
        <w:numPr>
          <w:ilvl w:val="2"/>
          <w:numId w:val="3"/>
        </w:numPr>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lastRenderedPageBreak/>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proofErr w:type="gramStart"/>
      <w:r w:rsidRPr="00D67760">
        <w:rPr>
          <w:rFonts w:cs="Times New Roman"/>
          <w:sz w:val="24"/>
          <w:szCs w:val="24"/>
        </w:rPr>
        <w:t>.</w:t>
      </w:r>
      <w:r w:rsidR="004D0612" w:rsidRPr="002E71CE">
        <w:rPr>
          <w:rFonts w:cs="Times New Roman"/>
          <w:sz w:val="24"/>
          <w:szCs w:val="24"/>
        </w:rPr>
        <w:t>О</w:t>
      </w:r>
      <w:proofErr w:type="gramEnd"/>
      <w:r w:rsidR="004D0612" w:rsidRPr="002E71CE">
        <w:rPr>
          <w:rFonts w:cs="Times New Roman"/>
          <w:sz w:val="24"/>
          <w:szCs w:val="24"/>
        </w:rPr>
        <w:t>существлять контроль за выполнением «Арендатором» взятых настоящим договором обязательств.</w:t>
      </w:r>
    </w:p>
    <w:p w:rsidR="004D0612" w:rsidRDefault="004D0612" w:rsidP="00614CEF">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 xml:space="preserve">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w:t>
      </w:r>
      <w:r w:rsidR="004F0905" w:rsidRPr="004F0905">
        <w:rPr>
          <w:rFonts w:cs="Times New Roman"/>
          <w:sz w:val="24"/>
          <w:szCs w:val="24"/>
        </w:rPr>
        <w:lastRenderedPageBreak/>
        <w:t>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0719A9">
      <w:pPr>
        <w:pStyle w:val="13"/>
        <w:spacing w:line="270"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0719A9">
      <w:pPr>
        <w:pStyle w:val="13"/>
        <w:spacing w:after="40" w:line="270" w:lineRule="exact"/>
        <w:ind w:firstLine="567"/>
        <w:rPr>
          <w:rFonts w:cs="Times New Roman"/>
          <w:sz w:val="24"/>
          <w:szCs w:val="24"/>
        </w:rPr>
      </w:pPr>
      <w:r>
        <w:rPr>
          <w:rFonts w:cs="Times New Roman"/>
          <w:sz w:val="24"/>
          <w:szCs w:val="24"/>
        </w:rPr>
        <w:t>2.3.</w:t>
      </w:r>
      <w:r w:rsidR="00ED4A4C">
        <w:rPr>
          <w:rFonts w:cs="Times New Roman"/>
          <w:sz w:val="24"/>
          <w:szCs w:val="24"/>
        </w:rPr>
        <w:tab/>
      </w:r>
      <w:r w:rsidR="00BC449A"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0719A9">
      <w:pPr>
        <w:pStyle w:val="13"/>
        <w:tabs>
          <w:tab w:val="left" w:pos="0"/>
        </w:tabs>
        <w:spacing w:line="270"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0719A9">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0719A9">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0719A9">
      <w:pPr>
        <w:pStyle w:val="13"/>
        <w:numPr>
          <w:ilvl w:val="1"/>
          <w:numId w:val="13"/>
        </w:numPr>
        <w:spacing w:line="270"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0719A9">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4D0612" w:rsidRPr="009072DC" w:rsidRDefault="004D0612" w:rsidP="000719A9">
      <w:pPr>
        <w:pStyle w:val="13"/>
        <w:numPr>
          <w:ilvl w:val="1"/>
          <w:numId w:val="12"/>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0719A9">
      <w:pPr>
        <w:pStyle w:val="a6"/>
        <w:spacing w:line="270" w:lineRule="exact"/>
        <w:rPr>
          <w:sz w:val="24"/>
          <w:szCs w:val="24"/>
        </w:rPr>
      </w:pPr>
      <w:r w:rsidRPr="00DB6BFC">
        <w:rPr>
          <w:sz w:val="24"/>
          <w:szCs w:val="24"/>
        </w:rPr>
        <w:t>ИНН 3321021382</w:t>
      </w:r>
    </w:p>
    <w:p w:rsidR="004D0612" w:rsidRDefault="004D0612" w:rsidP="000719A9">
      <w:pPr>
        <w:pStyle w:val="a6"/>
        <w:spacing w:line="270" w:lineRule="exact"/>
        <w:rPr>
          <w:sz w:val="24"/>
          <w:szCs w:val="24"/>
        </w:rPr>
      </w:pPr>
      <w:r w:rsidRPr="00DB6BFC">
        <w:rPr>
          <w:sz w:val="24"/>
          <w:szCs w:val="24"/>
        </w:rPr>
        <w:t>КПП 332101001</w:t>
      </w:r>
    </w:p>
    <w:p w:rsidR="004D0612" w:rsidRPr="00E21341" w:rsidRDefault="004D0612" w:rsidP="000719A9">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4D0612" w:rsidRPr="00E21341" w:rsidRDefault="004D0612" w:rsidP="000719A9">
      <w:pPr>
        <w:pStyle w:val="a6"/>
        <w:spacing w:line="270" w:lineRule="exact"/>
        <w:rPr>
          <w:sz w:val="24"/>
          <w:szCs w:val="24"/>
        </w:rPr>
      </w:pPr>
      <w:r w:rsidRPr="00E21341">
        <w:rPr>
          <w:sz w:val="24"/>
          <w:szCs w:val="24"/>
        </w:rPr>
        <w:t>Сч. № 40101810800000010002 Банк Отделение Владимир</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0719A9">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0719A9">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4D0612" w:rsidP="000719A9">
      <w:pPr>
        <w:pStyle w:val="13"/>
        <w:numPr>
          <w:ilvl w:val="1"/>
          <w:numId w:val="12"/>
        </w:numPr>
        <w:spacing w:line="270" w:lineRule="exact"/>
        <w:ind w:left="0" w:firstLine="567"/>
        <w:rPr>
          <w:rFonts w:cs="Times New Roman"/>
          <w:sz w:val="24"/>
          <w:szCs w:val="24"/>
        </w:rPr>
      </w:pPr>
      <w:r w:rsidRPr="00003AFE">
        <w:rPr>
          <w:rFonts w:cs="Times New Roman"/>
          <w:sz w:val="24"/>
          <w:szCs w:val="24"/>
        </w:rPr>
        <w:lastRenderedPageBreak/>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Pr="00003AFE">
        <w:rPr>
          <w:rFonts w:cs="Times New Roman"/>
          <w:sz w:val="24"/>
          <w:szCs w:val="24"/>
        </w:rPr>
        <w:t>.</w:t>
      </w:r>
    </w:p>
    <w:p w:rsidR="004D0612" w:rsidRPr="002E71CE" w:rsidRDefault="004D0612" w:rsidP="000719A9">
      <w:pPr>
        <w:pStyle w:val="13"/>
        <w:numPr>
          <w:ilvl w:val="2"/>
          <w:numId w:val="12"/>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0719A9">
      <w:pPr>
        <w:pStyle w:val="13"/>
        <w:spacing w:line="27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0719A9">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t>Ответственность сторон</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4D0612" w:rsidRPr="00F43AF0" w:rsidRDefault="004D0612"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Pr="002E71CE" w:rsidRDefault="007D4D30" w:rsidP="000719A9">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D0612" w:rsidRPr="002E71CE" w:rsidRDefault="004D0612" w:rsidP="000719A9">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lastRenderedPageBreak/>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0719A9">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0719A9">
      <w:pPr>
        <w:pStyle w:val="13"/>
        <w:spacing w:line="270"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7D3CAE">
            <w:pPr>
              <w:snapToGrid w:val="0"/>
              <w:jc w:val="both"/>
              <w:rPr>
                <w:b/>
                <w:bCs/>
                <w:sz w:val="24"/>
                <w:szCs w:val="24"/>
              </w:rPr>
            </w:pPr>
          </w:p>
          <w:p w:rsidR="00925CE7" w:rsidRPr="002E71CE" w:rsidRDefault="00925CE7" w:rsidP="007D3CAE">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7D3CAE">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jc w:val="both"/>
              <w:rPr>
                <w:sz w:val="24"/>
                <w:szCs w:val="24"/>
              </w:rPr>
            </w:pPr>
            <w:r w:rsidRPr="002E71CE">
              <w:rPr>
                <w:b/>
                <w:bCs/>
                <w:sz w:val="24"/>
                <w:szCs w:val="24"/>
              </w:rPr>
              <w:t>Банковские реквизиты</w:t>
            </w:r>
            <w:r w:rsidRPr="002E71CE">
              <w:rPr>
                <w:bCs/>
                <w:sz w:val="24"/>
                <w:szCs w:val="24"/>
              </w:rPr>
              <w:t>:</w:t>
            </w:r>
          </w:p>
          <w:p w:rsidR="00925CE7" w:rsidRPr="002E71CE" w:rsidRDefault="00925CE7" w:rsidP="007D3CAE">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7D3CAE">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7D3CAE">
            <w:pPr>
              <w:jc w:val="both"/>
              <w:rPr>
                <w:sz w:val="24"/>
                <w:szCs w:val="24"/>
              </w:rPr>
            </w:pPr>
            <w:r w:rsidRPr="002E71CE">
              <w:rPr>
                <w:sz w:val="24"/>
                <w:szCs w:val="24"/>
              </w:rPr>
              <w:t>Банк Отделение Владимир</w:t>
            </w:r>
          </w:p>
          <w:p w:rsidR="00925CE7" w:rsidRPr="00DB6BFC" w:rsidRDefault="00925CE7" w:rsidP="007D3CAE">
            <w:pPr>
              <w:jc w:val="both"/>
              <w:rPr>
                <w:sz w:val="24"/>
                <w:szCs w:val="24"/>
              </w:rPr>
            </w:pPr>
            <w:r w:rsidRPr="00DB6BFC">
              <w:rPr>
                <w:sz w:val="24"/>
                <w:szCs w:val="24"/>
              </w:rPr>
              <w:t>БИК 041708001</w:t>
            </w:r>
          </w:p>
          <w:p w:rsidR="00925CE7" w:rsidRPr="00DB6BFC" w:rsidRDefault="00925CE7" w:rsidP="007D3CAE">
            <w:pPr>
              <w:jc w:val="both"/>
              <w:rPr>
                <w:sz w:val="24"/>
                <w:szCs w:val="24"/>
              </w:rPr>
            </w:pPr>
            <w:r w:rsidRPr="00DB6BFC">
              <w:rPr>
                <w:sz w:val="24"/>
                <w:szCs w:val="24"/>
              </w:rPr>
              <w:t>ИНН 3321021382</w:t>
            </w:r>
          </w:p>
          <w:p w:rsidR="00925CE7" w:rsidRPr="00DB6BFC" w:rsidRDefault="00925CE7" w:rsidP="007D3CAE">
            <w:pPr>
              <w:jc w:val="both"/>
              <w:rPr>
                <w:sz w:val="24"/>
                <w:szCs w:val="24"/>
              </w:rPr>
            </w:pPr>
            <w:r w:rsidRPr="00DB6BFC">
              <w:rPr>
                <w:sz w:val="24"/>
                <w:szCs w:val="24"/>
              </w:rPr>
              <w:t>КПП 332101001</w:t>
            </w:r>
          </w:p>
          <w:p w:rsidR="00925CE7" w:rsidRPr="00DB6BFC" w:rsidRDefault="00925CE7" w:rsidP="007D3CAE">
            <w:pPr>
              <w:jc w:val="both"/>
              <w:rPr>
                <w:sz w:val="24"/>
                <w:szCs w:val="24"/>
              </w:rPr>
            </w:pPr>
            <w:r w:rsidRPr="00DB6BFC">
              <w:rPr>
                <w:sz w:val="24"/>
                <w:szCs w:val="24"/>
              </w:rPr>
              <w:t xml:space="preserve">ОГРН 1053300645628 </w:t>
            </w:r>
          </w:p>
          <w:p w:rsidR="00925CE7" w:rsidRPr="002E71CE" w:rsidRDefault="00925CE7" w:rsidP="007D3CAE">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E52C2C">
            <w:pPr>
              <w:pStyle w:val="13"/>
              <w:jc w:val="lef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left"/>
        <w:rPr>
          <w:rFonts w:cs="Times New Roman"/>
          <w:sz w:val="24"/>
          <w:szCs w:val="24"/>
        </w:rPr>
      </w:pP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00327232" w:rsidRPr="00327232">
        <w:rPr>
          <w:b/>
          <w:sz w:val="24"/>
          <w:szCs w:val="24"/>
        </w:rPr>
        <w:t>Старовская д.</w:t>
      </w:r>
      <w:r w:rsidR="007C76AB">
        <w:rPr>
          <w:b/>
          <w:sz w:val="24"/>
          <w:szCs w:val="24"/>
        </w:rPr>
        <w:t>12</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5F1611">
        <w:rPr>
          <w:sz w:val="24"/>
          <w:szCs w:val="24"/>
          <w:u w:val="single"/>
        </w:rPr>
        <w:t>:</w:t>
      </w:r>
      <w:r w:rsidR="007C76AB" w:rsidRPr="007C76AB">
        <w:rPr>
          <w:bCs/>
          <w:color w:val="000000"/>
          <w:sz w:val="24"/>
          <w:szCs w:val="24"/>
        </w:rPr>
        <w:t>складское помещение</w:t>
      </w:r>
      <w:r w:rsidR="007C76AB">
        <w:rPr>
          <w:bCs/>
          <w:color w:val="000000"/>
          <w:sz w:val="24"/>
          <w:szCs w:val="24"/>
        </w:rPr>
        <w:t>.</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D412A1">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7C76AB" w:rsidP="005F4281">
            <w:pPr>
              <w:spacing w:before="40" w:after="40"/>
              <w:jc w:val="both"/>
              <w:rPr>
                <w:sz w:val="24"/>
                <w:szCs w:val="24"/>
              </w:rPr>
            </w:pPr>
            <w:r w:rsidRPr="007C76AB">
              <w:rPr>
                <w:sz w:val="24"/>
                <w:szCs w:val="24"/>
              </w:rPr>
              <w:t>Нежилое помещение нежилого здания, торгово-общественного центра, состоящее из помещений №№ 13-15</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7C76AB" w:rsidP="00BD221A">
            <w:pPr>
              <w:pStyle w:val="13"/>
              <w:snapToGrid w:val="0"/>
              <w:jc w:val="center"/>
              <w:rPr>
                <w:rFonts w:cs="Times New Roman"/>
                <w:sz w:val="24"/>
                <w:szCs w:val="24"/>
              </w:rPr>
            </w:pPr>
            <w:r w:rsidRPr="007C76AB">
              <w:rPr>
                <w:sz w:val="24"/>
                <w:szCs w:val="24"/>
              </w:rPr>
              <w:t>28,9</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0719A9">
            <w:pPr>
              <w:snapToGrid w:val="0"/>
              <w:jc w:val="both"/>
              <w:rPr>
                <w:b/>
                <w:bCs/>
                <w:sz w:val="24"/>
                <w:szCs w:val="24"/>
              </w:rPr>
            </w:pPr>
          </w:p>
          <w:p w:rsidR="000719A9" w:rsidRPr="002E71CE" w:rsidRDefault="000719A9" w:rsidP="000719A9">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0719A9">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jc w:val="both"/>
              <w:rPr>
                <w:sz w:val="24"/>
                <w:szCs w:val="24"/>
              </w:rPr>
            </w:pPr>
            <w:r w:rsidRPr="002E71CE">
              <w:rPr>
                <w:b/>
                <w:bCs/>
                <w:sz w:val="24"/>
                <w:szCs w:val="24"/>
              </w:rPr>
              <w:t>Банковские реквизиты</w:t>
            </w:r>
            <w:r w:rsidRPr="002E71CE">
              <w:rPr>
                <w:bCs/>
                <w:sz w:val="24"/>
                <w:szCs w:val="24"/>
              </w:rPr>
              <w:t>:</w:t>
            </w:r>
          </w:p>
          <w:p w:rsidR="000719A9" w:rsidRPr="002E71CE" w:rsidRDefault="000719A9" w:rsidP="000719A9">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0719A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0719A9">
            <w:pPr>
              <w:jc w:val="both"/>
              <w:rPr>
                <w:sz w:val="24"/>
                <w:szCs w:val="24"/>
              </w:rPr>
            </w:pPr>
            <w:r w:rsidRPr="002E71CE">
              <w:rPr>
                <w:sz w:val="24"/>
                <w:szCs w:val="24"/>
              </w:rPr>
              <w:t>Банк Отделение Владимир</w:t>
            </w:r>
          </w:p>
          <w:p w:rsidR="000719A9" w:rsidRPr="00DB6BFC" w:rsidRDefault="000719A9" w:rsidP="000719A9">
            <w:pPr>
              <w:jc w:val="both"/>
              <w:rPr>
                <w:sz w:val="24"/>
                <w:szCs w:val="24"/>
              </w:rPr>
            </w:pPr>
            <w:r w:rsidRPr="00DB6BFC">
              <w:rPr>
                <w:sz w:val="24"/>
                <w:szCs w:val="24"/>
              </w:rPr>
              <w:t>БИК 041708001</w:t>
            </w:r>
          </w:p>
          <w:p w:rsidR="000719A9" w:rsidRPr="00DB6BFC" w:rsidRDefault="000719A9" w:rsidP="000719A9">
            <w:pPr>
              <w:jc w:val="both"/>
              <w:rPr>
                <w:sz w:val="24"/>
                <w:szCs w:val="24"/>
              </w:rPr>
            </w:pPr>
            <w:r w:rsidRPr="00DB6BFC">
              <w:rPr>
                <w:sz w:val="24"/>
                <w:szCs w:val="24"/>
              </w:rPr>
              <w:t>ИНН 3321021382</w:t>
            </w:r>
          </w:p>
          <w:p w:rsidR="000719A9" w:rsidRPr="00DB6BFC" w:rsidRDefault="000719A9" w:rsidP="000719A9">
            <w:pPr>
              <w:jc w:val="both"/>
              <w:rPr>
                <w:sz w:val="24"/>
                <w:szCs w:val="24"/>
              </w:rPr>
            </w:pPr>
            <w:r w:rsidRPr="00DB6BFC">
              <w:rPr>
                <w:sz w:val="24"/>
                <w:szCs w:val="24"/>
              </w:rPr>
              <w:t>КПП 332101001</w:t>
            </w:r>
          </w:p>
          <w:p w:rsidR="000719A9" w:rsidRPr="00DB6BFC" w:rsidRDefault="000719A9" w:rsidP="000719A9">
            <w:pPr>
              <w:jc w:val="both"/>
              <w:rPr>
                <w:sz w:val="24"/>
                <w:szCs w:val="24"/>
              </w:rPr>
            </w:pPr>
            <w:r w:rsidRPr="00DB6BFC">
              <w:rPr>
                <w:sz w:val="24"/>
                <w:szCs w:val="24"/>
              </w:rPr>
              <w:t xml:space="preserve">ОГРН 1053300645628 </w:t>
            </w:r>
          </w:p>
          <w:p w:rsidR="000719A9" w:rsidRPr="002E71CE" w:rsidRDefault="000719A9" w:rsidP="000719A9">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E52C2C">
            <w:pPr>
              <w:pStyle w:val="13"/>
              <w:jc w:val="lef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D412A1" w:rsidRDefault="00D412A1" w:rsidP="004D0612">
      <w:pPr>
        <w:pStyle w:val="13"/>
        <w:jc w:val="right"/>
        <w:rPr>
          <w:rFonts w:cs="Times New Roman"/>
          <w:sz w:val="24"/>
          <w:szCs w:val="24"/>
        </w:rPr>
      </w:pPr>
    </w:p>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327232" w:rsidRPr="00327232">
        <w:rPr>
          <w:b/>
          <w:sz w:val="24"/>
          <w:szCs w:val="24"/>
        </w:rPr>
        <w:t>Старовская д.</w:t>
      </w:r>
      <w:r w:rsidR="00D412A1">
        <w:rPr>
          <w:b/>
          <w:sz w:val="24"/>
          <w:szCs w:val="24"/>
        </w:rPr>
        <w:t>12</w:t>
      </w:r>
    </w:p>
    <w:tbl>
      <w:tblPr>
        <w:tblW w:w="9894" w:type="dxa"/>
        <w:tblInd w:w="-5" w:type="dxa"/>
        <w:tblLayout w:type="fixed"/>
        <w:tblLook w:val="000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D412A1" w:rsidRPr="00D412A1" w:rsidRDefault="00D412A1" w:rsidP="00D412A1">
            <w:pPr>
              <w:spacing w:before="40" w:after="40" w:line="260" w:lineRule="exact"/>
              <w:rPr>
                <w:sz w:val="24"/>
                <w:szCs w:val="24"/>
              </w:rPr>
            </w:pPr>
            <w:r w:rsidRPr="00D412A1">
              <w:rPr>
                <w:sz w:val="24"/>
                <w:szCs w:val="24"/>
              </w:rPr>
              <w:t>Нежилое помещение нежилого здания, торгово-общественного центра, состоящее из помещений №№ 13-15;</w:t>
            </w:r>
          </w:p>
          <w:p w:rsidR="00D412A1" w:rsidRPr="00D412A1" w:rsidRDefault="00D412A1" w:rsidP="00D412A1">
            <w:pPr>
              <w:spacing w:before="40" w:after="40" w:line="260" w:lineRule="exact"/>
              <w:rPr>
                <w:sz w:val="24"/>
                <w:szCs w:val="24"/>
              </w:rPr>
            </w:pPr>
            <w:r w:rsidRPr="00D412A1">
              <w:rPr>
                <w:sz w:val="24"/>
                <w:szCs w:val="24"/>
              </w:rPr>
              <w:t>группа капитальности I.</w:t>
            </w:r>
          </w:p>
          <w:p w:rsidR="004D0612" w:rsidRPr="002E71CE" w:rsidRDefault="00D412A1" w:rsidP="00D412A1">
            <w:pPr>
              <w:spacing w:before="40" w:after="40" w:line="260" w:lineRule="exact"/>
              <w:rPr>
                <w:sz w:val="24"/>
                <w:szCs w:val="24"/>
              </w:rPr>
            </w:pPr>
            <w:r w:rsidRPr="00D412A1">
              <w:rPr>
                <w:sz w:val="24"/>
                <w:szCs w:val="24"/>
              </w:rPr>
              <w:t>Инв. № 3836:26.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412A1" w:rsidRPr="00D412A1" w:rsidRDefault="00D412A1" w:rsidP="00D412A1">
            <w:pPr>
              <w:spacing w:before="40" w:after="40"/>
              <w:jc w:val="both"/>
              <w:rPr>
                <w:sz w:val="24"/>
                <w:szCs w:val="24"/>
              </w:rPr>
            </w:pPr>
            <w:proofErr w:type="gramStart"/>
            <w:r w:rsidRPr="00D412A1">
              <w:rPr>
                <w:sz w:val="24"/>
                <w:szCs w:val="24"/>
              </w:rPr>
              <w:t>Стены кирпичные; перегородки кирпичные; крыша шиферная; перекрытие ж/б плиты; полы бетонные, плитка; проемы оконные двойные; проемы дверные простые; внутренняя отделка оштукатурено, окрашено, пластик.</w:t>
            </w:r>
            <w:proofErr w:type="gramEnd"/>
          </w:p>
          <w:p w:rsidR="00D412A1" w:rsidRPr="00D412A1" w:rsidRDefault="00D412A1" w:rsidP="00D412A1">
            <w:pPr>
              <w:spacing w:before="40" w:after="40"/>
              <w:jc w:val="both"/>
              <w:rPr>
                <w:sz w:val="24"/>
                <w:szCs w:val="24"/>
              </w:rPr>
            </w:pPr>
            <w:r w:rsidRPr="00D412A1">
              <w:rPr>
                <w:sz w:val="24"/>
                <w:szCs w:val="24"/>
              </w:rPr>
              <w:t>Электричество – скрытая проводка.</w:t>
            </w:r>
          </w:p>
          <w:p w:rsidR="004D0612" w:rsidRPr="005915EC" w:rsidRDefault="00D412A1" w:rsidP="00D412A1">
            <w:pPr>
              <w:pStyle w:val="13"/>
              <w:snapToGrid w:val="0"/>
              <w:spacing w:after="60"/>
              <w:rPr>
                <w:rFonts w:cs="Times New Roman"/>
                <w:sz w:val="24"/>
                <w:szCs w:val="24"/>
              </w:rPr>
            </w:pPr>
            <w:r w:rsidRPr="00D412A1">
              <w:rPr>
                <w:sz w:val="24"/>
                <w:szCs w:val="24"/>
              </w:rPr>
              <w:t xml:space="preserve">Отопление, водопровод, канализация, – </w:t>
            </w:r>
            <w:proofErr w:type="gramStart"/>
            <w:r w:rsidRPr="00D412A1">
              <w:rPr>
                <w:sz w:val="24"/>
                <w:szCs w:val="24"/>
              </w:rPr>
              <w:t>центральные</w:t>
            </w:r>
            <w:proofErr w:type="gramEnd"/>
            <w:r w:rsidRPr="00D412A1">
              <w:rPr>
                <w:sz w:val="24"/>
                <w:szCs w:val="24"/>
              </w:rPr>
              <w:t>.</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4D0612" w:rsidP="00E52C2C">
            <w:pPr>
              <w:pStyle w:val="13"/>
              <w:jc w:val="left"/>
              <w:rPr>
                <w:rFonts w:cs="Times New Roman"/>
                <w:sz w:val="24"/>
                <w:szCs w:val="24"/>
              </w:rPr>
            </w:pPr>
            <w:r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sectPr w:rsidR="00327232" w:rsidSect="007662D8">
      <w:footerReference w:type="default" r:id="rId11"/>
      <w:pgSz w:w="11906" w:h="16838"/>
      <w:pgMar w:top="851"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978" w:rsidRDefault="00AE5978" w:rsidP="00614F10">
      <w:r>
        <w:separator/>
      </w:r>
    </w:p>
  </w:endnote>
  <w:endnote w:type="continuationSeparator" w:id="1">
    <w:p w:rsidR="00AE5978" w:rsidRDefault="00AE5978"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B3105A" w:rsidRDefault="004D649C">
        <w:pPr>
          <w:pStyle w:val="af3"/>
          <w:jc w:val="center"/>
        </w:pPr>
        <w:r>
          <w:fldChar w:fldCharType="begin"/>
        </w:r>
        <w:r w:rsidR="00B3105A">
          <w:instrText xml:space="preserve"> PAGE   \* MERGEFORMAT </w:instrText>
        </w:r>
        <w:r>
          <w:fldChar w:fldCharType="separate"/>
        </w:r>
        <w:r w:rsidR="0078626F">
          <w:rPr>
            <w:noProof/>
          </w:rPr>
          <w:t>30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978" w:rsidRDefault="00AE5978" w:rsidP="00614F10">
      <w:r>
        <w:separator/>
      </w:r>
    </w:p>
  </w:footnote>
  <w:footnote w:type="continuationSeparator" w:id="1">
    <w:p w:rsidR="00AE5978" w:rsidRDefault="00AE5978"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3BBA"/>
    <w:rsid w:val="00135B98"/>
    <w:rsid w:val="001378ED"/>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7293"/>
    <w:rsid w:val="001F738D"/>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28DA"/>
    <w:rsid w:val="002B3F53"/>
    <w:rsid w:val="002C0F5A"/>
    <w:rsid w:val="002C7727"/>
    <w:rsid w:val="002C798B"/>
    <w:rsid w:val="002D0017"/>
    <w:rsid w:val="002D0BB4"/>
    <w:rsid w:val="002D2E7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64B4"/>
    <w:rsid w:val="004D0612"/>
    <w:rsid w:val="004D1373"/>
    <w:rsid w:val="004D5F36"/>
    <w:rsid w:val="004D649C"/>
    <w:rsid w:val="004D66BF"/>
    <w:rsid w:val="004D798D"/>
    <w:rsid w:val="004E162A"/>
    <w:rsid w:val="004E257C"/>
    <w:rsid w:val="004E3C78"/>
    <w:rsid w:val="004E3DF0"/>
    <w:rsid w:val="004E3E97"/>
    <w:rsid w:val="004E430C"/>
    <w:rsid w:val="004E4B77"/>
    <w:rsid w:val="004E4FE6"/>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4090"/>
    <w:rsid w:val="00535A9C"/>
    <w:rsid w:val="005376D3"/>
    <w:rsid w:val="00537D2A"/>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E9F"/>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DC8"/>
    <w:rsid w:val="006408F5"/>
    <w:rsid w:val="006411DA"/>
    <w:rsid w:val="00642040"/>
    <w:rsid w:val="00642CCA"/>
    <w:rsid w:val="00643C0A"/>
    <w:rsid w:val="0064677D"/>
    <w:rsid w:val="00651FD7"/>
    <w:rsid w:val="00652FE6"/>
    <w:rsid w:val="00654C0D"/>
    <w:rsid w:val="00655CC1"/>
    <w:rsid w:val="00656DBE"/>
    <w:rsid w:val="006610AC"/>
    <w:rsid w:val="00662196"/>
    <w:rsid w:val="0066252E"/>
    <w:rsid w:val="006640A0"/>
    <w:rsid w:val="00664630"/>
    <w:rsid w:val="006719B8"/>
    <w:rsid w:val="00671D28"/>
    <w:rsid w:val="00672FC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E16AF"/>
    <w:rsid w:val="006E1CC6"/>
    <w:rsid w:val="006E2065"/>
    <w:rsid w:val="006E2738"/>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6161"/>
    <w:rsid w:val="007262F1"/>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134"/>
    <w:rsid w:val="00750D2A"/>
    <w:rsid w:val="007520FD"/>
    <w:rsid w:val="00753D6F"/>
    <w:rsid w:val="00757584"/>
    <w:rsid w:val="007575F4"/>
    <w:rsid w:val="0075762C"/>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26F"/>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6AB"/>
    <w:rsid w:val="007C783E"/>
    <w:rsid w:val="007D3CAE"/>
    <w:rsid w:val="007D47DB"/>
    <w:rsid w:val="007D4D30"/>
    <w:rsid w:val="007D4E4E"/>
    <w:rsid w:val="007D4F09"/>
    <w:rsid w:val="007D5311"/>
    <w:rsid w:val="007D57EB"/>
    <w:rsid w:val="007D690F"/>
    <w:rsid w:val="007E23F1"/>
    <w:rsid w:val="007E28F0"/>
    <w:rsid w:val="007E5B2C"/>
    <w:rsid w:val="007E5FF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6320"/>
    <w:rsid w:val="00810AD7"/>
    <w:rsid w:val="00811ECD"/>
    <w:rsid w:val="00814333"/>
    <w:rsid w:val="00815181"/>
    <w:rsid w:val="0082044C"/>
    <w:rsid w:val="0082058B"/>
    <w:rsid w:val="00821230"/>
    <w:rsid w:val="00821AA5"/>
    <w:rsid w:val="0082284D"/>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B7A"/>
    <w:rsid w:val="00865FC4"/>
    <w:rsid w:val="00867ACD"/>
    <w:rsid w:val="00871E4F"/>
    <w:rsid w:val="008726CC"/>
    <w:rsid w:val="008735F1"/>
    <w:rsid w:val="00874412"/>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D0803"/>
    <w:rsid w:val="008D1D86"/>
    <w:rsid w:val="008D1EE2"/>
    <w:rsid w:val="008D49F4"/>
    <w:rsid w:val="008D6775"/>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16E"/>
    <w:rsid w:val="009A070A"/>
    <w:rsid w:val="009A0C13"/>
    <w:rsid w:val="009A2221"/>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57B6"/>
    <w:rsid w:val="00A8281D"/>
    <w:rsid w:val="00A83A45"/>
    <w:rsid w:val="00A844BF"/>
    <w:rsid w:val="00A871DF"/>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F38CC"/>
    <w:rsid w:val="00AF452E"/>
    <w:rsid w:val="00AF50A7"/>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512C"/>
    <w:rsid w:val="00BA7A59"/>
    <w:rsid w:val="00BA7B9E"/>
    <w:rsid w:val="00BB0CCE"/>
    <w:rsid w:val="00BB10A1"/>
    <w:rsid w:val="00BB1791"/>
    <w:rsid w:val="00BB3AF0"/>
    <w:rsid w:val="00BB4744"/>
    <w:rsid w:val="00BB49DA"/>
    <w:rsid w:val="00BB58A2"/>
    <w:rsid w:val="00BB5CF8"/>
    <w:rsid w:val="00BB671A"/>
    <w:rsid w:val="00BB6BEE"/>
    <w:rsid w:val="00BC12BE"/>
    <w:rsid w:val="00BC3DD0"/>
    <w:rsid w:val="00BC3E76"/>
    <w:rsid w:val="00BC4207"/>
    <w:rsid w:val="00BC449A"/>
    <w:rsid w:val="00BC5243"/>
    <w:rsid w:val="00BC53E4"/>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58E"/>
    <w:rsid w:val="00BE53D7"/>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6153"/>
    <w:rsid w:val="00C16577"/>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907E8"/>
    <w:rsid w:val="00D9133E"/>
    <w:rsid w:val="00D91A1D"/>
    <w:rsid w:val="00D92391"/>
    <w:rsid w:val="00D94A9D"/>
    <w:rsid w:val="00D96429"/>
    <w:rsid w:val="00D9726B"/>
    <w:rsid w:val="00DA0B94"/>
    <w:rsid w:val="00DA1161"/>
    <w:rsid w:val="00DA11D3"/>
    <w:rsid w:val="00DA1B72"/>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5128"/>
    <w:rsid w:val="00E66697"/>
    <w:rsid w:val="00E708E0"/>
    <w:rsid w:val="00E718CC"/>
    <w:rsid w:val="00E73AD6"/>
    <w:rsid w:val="00E77FE9"/>
    <w:rsid w:val="00E80872"/>
    <w:rsid w:val="00E82403"/>
    <w:rsid w:val="00E82487"/>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5CE4"/>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9F2"/>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vol@yandex.ru" TargetMode="Externa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2928-8A37-4B22-B4F5-AC0591B9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30</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77334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skotnikova_up</cp:lastModifiedBy>
  <cp:revision>87</cp:revision>
  <cp:lastPrinted>2019-11-26T11:59:00Z</cp:lastPrinted>
  <dcterms:created xsi:type="dcterms:W3CDTF">2018-02-25T20:12:00Z</dcterms:created>
  <dcterms:modified xsi:type="dcterms:W3CDTF">2019-12-11T13:31:00Z</dcterms:modified>
</cp:coreProperties>
</file>