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8" w:rsidRPr="00747FF9" w:rsidRDefault="005E78D8" w:rsidP="005E78D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3BFB" w:rsidRDefault="005E78D8" w:rsidP="00E26AEB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 w:rsidR="00E26AEB">
        <w:rPr>
          <w:rFonts w:ascii="Times New Roman" w:hAnsi="Times New Roman" w:cs="Times New Roman"/>
          <w:sz w:val="24"/>
          <w:szCs w:val="24"/>
        </w:rPr>
        <w:t>проведению запроса котировок</w:t>
      </w:r>
    </w:p>
    <w:p w:rsidR="00E26AEB" w:rsidRPr="00071F39" w:rsidRDefault="00E26AEB" w:rsidP="00E26AEB">
      <w:pPr>
        <w:keepNext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548AD" w:rsidRDefault="000548AD" w:rsidP="009C1FDE">
      <w:pPr>
        <w:spacing w:after="0" w:line="27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548AD" w:rsidRPr="00071F39" w:rsidRDefault="000548AD" w:rsidP="009C1FDE">
      <w:pPr>
        <w:spacing w:after="0" w:line="27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71F3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64468" w:rsidRPr="00164468">
        <w:rPr>
          <w:rFonts w:ascii="Times New Roman" w:hAnsi="Times New Roman" w:cs="Times New Roman"/>
          <w:b/>
          <w:sz w:val="24"/>
          <w:szCs w:val="24"/>
        </w:rPr>
        <w:t>Оказание услуг по разработке проектной и рабочей документации на модернизацию отдельных участков канализационной сети</w:t>
      </w:r>
    </w:p>
    <w:p w:rsidR="000548AD" w:rsidRPr="00071F39" w:rsidRDefault="000548AD" w:rsidP="009C1FDE">
      <w:pPr>
        <w:numPr>
          <w:ilvl w:val="0"/>
          <w:numId w:val="13"/>
        </w:numPr>
        <w:suppressAutoHyphens/>
        <w:spacing w:before="80" w:after="80" w:line="270" w:lineRule="exact"/>
        <w:ind w:left="1208" w:hanging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0548AD" w:rsidRPr="008D5C8F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8D5C8F" w:rsidRP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услуг по </w:t>
      </w:r>
      <w:r w:rsidR="00164468" w:rsidRPr="0016446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разработке проектной и рабочей документации на модернизацию отдельных участков канализационной сети</w:t>
      </w:r>
      <w:r w:rsid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6AEB" w:rsidRPr="007D725C" w:rsidRDefault="00E26AEB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58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r w:rsidR="00164468" w:rsidRPr="00164468">
        <w:rPr>
          <w:rFonts w:ascii="Times New Roman" w:hAnsi="Times New Roman" w:cs="Times New Roman"/>
          <w:sz w:val="24"/>
          <w:szCs w:val="24"/>
        </w:rPr>
        <w:t>203332102138233210100100120007112244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8AD" w:rsidRPr="007E1384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 определения подрядчика: </w:t>
      </w:r>
      <w:r w:rsidR="00E26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запрос котировок </w:t>
      </w:r>
      <w:r w:rsidR="00E26AEB" w:rsidRPr="00E26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электронной форме</w:t>
      </w: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48AD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</w:t>
      </w:r>
      <w:r w:rsidRPr="00B6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): 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71.12.16.000 </w:t>
      </w:r>
      <w:r w:rsidRPr="00B6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Услуги по инженерно-техническому проектированию производственных процессов и производств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48AD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оказания услуг</w:t>
      </w:r>
      <w:r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Владимирская область, Петушинский район, поселок Вольгинский, участок канализационной</w:t>
      </w:r>
      <w:r w:rsid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сети по ул. Но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восеменковская, </w:t>
      </w:r>
      <w:r w:rsidR="006A6B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дома</w:t>
      </w:r>
      <w:r w:rsidR="00164468" w:rsidRPr="001644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№№ 9, 11.</w:t>
      </w:r>
    </w:p>
    <w:p w:rsidR="00E26AEB" w:rsidRPr="00E26AEB" w:rsidRDefault="00E26AEB" w:rsidP="009C1FDE">
      <w:pPr>
        <w:pStyle w:val="af"/>
        <w:numPr>
          <w:ilvl w:val="1"/>
          <w:numId w:val="13"/>
        </w:numPr>
        <w:spacing w:line="270" w:lineRule="exact"/>
        <w:ind w:left="0" w:firstLine="567"/>
        <w:rPr>
          <w:bCs/>
        </w:rPr>
      </w:pPr>
      <w:r w:rsidRPr="00E26AEB">
        <w:rPr>
          <w:bCs/>
        </w:rPr>
        <w:t xml:space="preserve">Начальная (максимальная) цена контракта: </w:t>
      </w:r>
      <w:r w:rsidR="00164468" w:rsidRPr="004C70DE">
        <w:rPr>
          <w:kern w:val="3"/>
          <w:lang w:eastAsia="zh-CN"/>
        </w:rPr>
        <w:t>480000,00</w:t>
      </w:r>
      <w:r w:rsidR="00164468" w:rsidRPr="003A38D6">
        <w:rPr>
          <w:b/>
          <w:kern w:val="3"/>
          <w:lang w:eastAsia="zh-CN"/>
        </w:rPr>
        <w:t xml:space="preserve"> </w:t>
      </w:r>
      <w:r w:rsidR="00164468" w:rsidRPr="00164468">
        <w:rPr>
          <w:kern w:val="3"/>
          <w:lang w:eastAsia="zh-CN"/>
        </w:rPr>
        <w:t>(Четыреста восемьдесят тысяч) рублей 00 коп.</w:t>
      </w:r>
      <w:r w:rsidR="00164468" w:rsidRPr="00164468">
        <w:rPr>
          <w:bCs/>
        </w:rPr>
        <w:t xml:space="preserve"> </w:t>
      </w:r>
    </w:p>
    <w:p w:rsidR="000548AD" w:rsidRPr="005412C3" w:rsidRDefault="000548AD" w:rsidP="009C1FDE">
      <w:pPr>
        <w:pStyle w:val="af"/>
        <w:numPr>
          <w:ilvl w:val="0"/>
          <w:numId w:val="13"/>
        </w:numPr>
        <w:spacing w:before="80" w:after="80" w:line="270" w:lineRule="exact"/>
        <w:ind w:left="1208" w:hanging="641"/>
        <w:rPr>
          <w:b/>
          <w:bCs/>
        </w:rPr>
      </w:pPr>
      <w:r w:rsidRPr="005412C3">
        <w:rPr>
          <w:b/>
          <w:bCs/>
        </w:rPr>
        <w:t xml:space="preserve">Цели и правовое основание для </w:t>
      </w:r>
      <w:r w:rsidR="00112BC4">
        <w:rPr>
          <w:b/>
          <w:bCs/>
        </w:rPr>
        <w:t>оказания услуг</w:t>
      </w:r>
      <w:bookmarkStart w:id="0" w:name="_GoBack"/>
      <w:bookmarkEnd w:id="0"/>
    </w:p>
    <w:p w:rsidR="0002109F" w:rsidRPr="0002109F" w:rsidRDefault="000548AD" w:rsidP="009C1FDE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7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Целями данной закупки является </w:t>
      </w:r>
      <w:r w:rsidR="0002109F" w:rsidRP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сокращение доли объектов и сетей водоотведения, требующих модернизации</w:t>
      </w:r>
      <w:r w:rsidRP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муниципальном образовании «Поселок Вольгинский», в соответствии с муниципальной программой </w:t>
      </w:r>
      <w:r w:rsidR="007C75B4" w:rsidRP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«Модернизация объектов коммунальной инфраструктуры МО «Поселок Вольгинский» на 2020-2022 годы»</w:t>
      </w:r>
      <w:r w:rsidR="0002109F" w:rsidRP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Ожидаемые конечные результаты реализации программы: - снижение уровня износа объек</w:t>
      </w:r>
      <w:r w:rsidR="0002109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тов коммунальной инфраструктуры.</w:t>
      </w:r>
    </w:p>
    <w:p w:rsidR="000548AD" w:rsidRPr="00071F39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Источником финансирования </w:t>
      </w:r>
      <w:r w:rsidR="00112BC4" w:rsidRPr="00112B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оказания услуг 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 Петушинского района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9C1FDE">
      <w:pPr>
        <w:numPr>
          <w:ilvl w:val="1"/>
          <w:numId w:val="13"/>
        </w:numPr>
        <w:suppressAutoHyphens/>
        <w:spacing w:after="0" w:line="27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оплаты – безналичная, путём перечисления денежных средств на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асчётный счёт </w:t>
      </w:r>
      <w:r w:rsid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9C1FDE">
      <w:pPr>
        <w:numPr>
          <w:ilvl w:val="1"/>
          <w:numId w:val="13"/>
        </w:numPr>
        <w:tabs>
          <w:tab w:val="left" w:pos="0"/>
        </w:tabs>
        <w:suppressAutoHyphens/>
        <w:spacing w:after="0" w:line="27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Сдача-приемка </w:t>
      </w:r>
      <w:r w:rsidR="007B628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по акту </w:t>
      </w:r>
      <w:r w:rsidR="004A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</w:t>
      </w:r>
      <w:r w:rsidR="007B628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34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</w:t>
      </w:r>
      <w:r w:rsidR="001644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9C1FDE">
      <w:pPr>
        <w:numPr>
          <w:ilvl w:val="1"/>
          <w:numId w:val="13"/>
        </w:numPr>
        <w:tabs>
          <w:tab w:val="left" w:pos="0"/>
        </w:tabs>
        <w:suppressAutoHyphens/>
        <w:spacing w:after="120" w:line="27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в течение 10 (десяти) рабочих дней с момента получения указанных документов рассматривает их и направляет </w:t>
      </w:r>
      <w:r w:rsid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Исполнителю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подписанные со своей стороны по 1 (одному) экземпляру указанных документов или мотивированный отказ от приемки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оказанных услуг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перечнем необходимых к устранению недостатков и замечаний и сроков их устранения.</w:t>
      </w:r>
    </w:p>
    <w:p w:rsidR="000548AD" w:rsidRPr="00071F39" w:rsidRDefault="000548AD" w:rsidP="009C1FDE">
      <w:pPr>
        <w:numPr>
          <w:ilvl w:val="0"/>
          <w:numId w:val="13"/>
        </w:numPr>
        <w:suppressAutoHyphens/>
        <w:spacing w:before="80" w:after="60" w:line="270" w:lineRule="exact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Исходные данные для </w:t>
      </w:r>
      <w:r w:rsidR="00164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оказания услуг</w:t>
      </w:r>
    </w:p>
    <w:p w:rsidR="00112BC4" w:rsidRDefault="000548AD" w:rsidP="009C1FDE">
      <w:pPr>
        <w:pStyle w:val="a7"/>
        <w:widowControl w:val="0"/>
        <w:numPr>
          <w:ilvl w:val="1"/>
          <w:numId w:val="13"/>
        </w:numPr>
        <w:spacing w:line="270" w:lineRule="exact"/>
        <w:ind w:left="0" w:firstLine="567"/>
        <w:contextualSpacing/>
        <w:jc w:val="both"/>
        <w:rPr>
          <w:kern w:val="2"/>
          <w:lang w:eastAsia="ar-SA"/>
        </w:rPr>
      </w:pPr>
      <w:r w:rsidRPr="00112BC4">
        <w:rPr>
          <w:b/>
          <w:kern w:val="2"/>
          <w:lang w:eastAsia="ar-SA"/>
        </w:rPr>
        <w:t>Срок выполнения работ:</w:t>
      </w:r>
      <w:r w:rsidR="000939EA" w:rsidRPr="00112BC4">
        <w:rPr>
          <w:kern w:val="2"/>
          <w:lang w:eastAsia="ar-SA"/>
        </w:rPr>
        <w:t xml:space="preserve"> </w:t>
      </w:r>
    </w:p>
    <w:p w:rsidR="00112BC4" w:rsidRPr="000530D1" w:rsidRDefault="00112BC4" w:rsidP="009C1FDE">
      <w:pPr>
        <w:pStyle w:val="a7"/>
        <w:widowControl w:val="0"/>
        <w:spacing w:line="270" w:lineRule="exact"/>
        <w:ind w:left="851" w:hanging="284"/>
        <w:contextualSpacing/>
        <w:jc w:val="both"/>
      </w:pPr>
      <w:r>
        <w:t xml:space="preserve">начало </w:t>
      </w:r>
      <w:r w:rsidR="00CF0B69" w:rsidRPr="00CF0B69">
        <w:t>оказани</w:t>
      </w:r>
      <w:r w:rsidR="00CF0B69">
        <w:t>я</w:t>
      </w:r>
      <w:r w:rsidR="00CF0B69" w:rsidRPr="00CF0B69">
        <w:t xml:space="preserve"> услуг </w:t>
      </w:r>
      <w:r>
        <w:t xml:space="preserve">- </w:t>
      </w:r>
      <w:proofErr w:type="gramStart"/>
      <w:r w:rsidRPr="003540FF">
        <w:t>с даты</w:t>
      </w:r>
      <w:r>
        <w:t xml:space="preserve"> подписания</w:t>
      </w:r>
      <w:proofErr w:type="gramEnd"/>
      <w:r>
        <w:t xml:space="preserve"> </w:t>
      </w:r>
      <w:r w:rsidRPr="000530D1">
        <w:t>Контракта,</w:t>
      </w:r>
    </w:p>
    <w:p w:rsidR="009C1FDE" w:rsidRDefault="00112BC4" w:rsidP="009C1FDE">
      <w:pPr>
        <w:widowControl w:val="0"/>
        <w:autoSpaceDE w:val="0"/>
        <w:autoSpaceDN w:val="0"/>
        <w:adjustRightInd w:val="0"/>
        <w:spacing w:after="60" w:line="270" w:lineRule="exac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530D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CF0B69" w:rsidRPr="00CF0B69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0530D1">
        <w:rPr>
          <w:rFonts w:ascii="Times New Roman" w:hAnsi="Times New Roman" w:cs="Times New Roman"/>
          <w:sz w:val="24"/>
          <w:szCs w:val="24"/>
        </w:rPr>
        <w:t xml:space="preserve">– </w:t>
      </w:r>
      <w:r w:rsidR="009C1FDE" w:rsidRPr="009C1FDE">
        <w:rPr>
          <w:rFonts w:ascii="Times New Roman" w:hAnsi="Times New Roman" w:cs="Times New Roman"/>
          <w:kern w:val="2"/>
          <w:sz w:val="24"/>
          <w:szCs w:val="24"/>
        </w:rPr>
        <w:t xml:space="preserve">рабочий день, следующий после истечения 60 (шестидесяти) календарных дней </w:t>
      </w:r>
      <w:proofErr w:type="gramStart"/>
      <w:r w:rsidR="009C1FDE" w:rsidRPr="009C1FDE">
        <w:rPr>
          <w:rFonts w:ascii="Times New Roman" w:hAnsi="Times New Roman" w:cs="Times New Roman"/>
          <w:kern w:val="2"/>
          <w:sz w:val="24"/>
          <w:szCs w:val="24"/>
        </w:rPr>
        <w:t>с даты подписания</w:t>
      </w:r>
      <w:proofErr w:type="gramEnd"/>
      <w:r w:rsidR="009C1FDE" w:rsidRPr="009C1FDE">
        <w:rPr>
          <w:rFonts w:ascii="Times New Roman" w:hAnsi="Times New Roman" w:cs="Times New Roman"/>
          <w:kern w:val="2"/>
          <w:sz w:val="24"/>
          <w:szCs w:val="24"/>
        </w:rPr>
        <w:t xml:space="preserve"> Контракта.</w:t>
      </w:r>
      <w:r w:rsidR="009C1FD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C75B4" w:rsidRDefault="00112BC4" w:rsidP="009C1FDE">
      <w:pPr>
        <w:widowControl w:val="0"/>
        <w:autoSpaceDE w:val="0"/>
        <w:autoSpaceDN w:val="0"/>
        <w:adjustRightInd w:val="0"/>
        <w:spacing w:after="20" w:line="270" w:lineRule="exac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ab/>
      </w:r>
      <w:r w:rsidR="007C75B4" w:rsidRPr="007C75B4">
        <w:rPr>
          <w:rFonts w:ascii="Times New Roman" w:hAnsi="Times New Roman" w:cs="Times New Roman"/>
          <w:kern w:val="2"/>
          <w:sz w:val="24"/>
          <w:szCs w:val="24"/>
        </w:rPr>
        <w:t xml:space="preserve">Вид </w:t>
      </w:r>
      <w:r w:rsidR="007C75B4">
        <w:rPr>
          <w:rFonts w:ascii="Times New Roman" w:hAnsi="Times New Roman" w:cs="Times New Roman"/>
          <w:kern w:val="2"/>
          <w:sz w:val="24"/>
          <w:szCs w:val="24"/>
        </w:rPr>
        <w:t xml:space="preserve">услуг: </w:t>
      </w:r>
    </w:p>
    <w:p w:rsidR="007C75B4" w:rsidRDefault="007C75B4" w:rsidP="009C1FDE">
      <w:pPr>
        <w:widowControl w:val="0"/>
        <w:autoSpaceDE w:val="0"/>
        <w:autoSpaceDN w:val="0"/>
        <w:adjustRightInd w:val="0"/>
        <w:spacing w:after="120" w:line="270" w:lineRule="exac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C75B4">
        <w:rPr>
          <w:rFonts w:ascii="Times New Roman" w:hAnsi="Times New Roman" w:cs="Times New Roman"/>
          <w:kern w:val="2"/>
          <w:sz w:val="24"/>
          <w:szCs w:val="24"/>
        </w:rPr>
        <w:t xml:space="preserve">Разработка проектной и рабочей документации на модернизацию участка отдельных участков канализационной сети, </w:t>
      </w:r>
      <w:proofErr w:type="gramStart"/>
      <w:r w:rsidRPr="007C75B4">
        <w:rPr>
          <w:rFonts w:ascii="Times New Roman" w:hAnsi="Times New Roman" w:cs="Times New Roman"/>
          <w:kern w:val="2"/>
          <w:sz w:val="24"/>
          <w:szCs w:val="24"/>
        </w:rPr>
        <w:t>согласно схемы</w:t>
      </w:r>
      <w:proofErr w:type="gramEnd"/>
      <w:r w:rsidRPr="007C75B4">
        <w:rPr>
          <w:rFonts w:ascii="Times New Roman" w:hAnsi="Times New Roman" w:cs="Times New Roman"/>
          <w:kern w:val="2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2955"/>
        <w:gridCol w:w="6332"/>
      </w:tblGrid>
      <w:tr w:rsidR="009C1FDE" w:rsidTr="007C75B4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п.п.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основных данных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ind w:left="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7C75B4" w:rsidRPr="007C75B4" w:rsidTr="007C75B4">
        <w:tc>
          <w:tcPr>
            <w:tcW w:w="6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Стадия проектирования</w:t>
            </w:r>
          </w:p>
        </w:tc>
        <w:tc>
          <w:tcPr>
            <w:tcW w:w="63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ind w:left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Рабочий проект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spacing w:before="62" w:after="62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Default="007C75B4" w:rsidP="009C1FDE">
            <w:pPr>
              <w:spacing w:before="62" w:after="62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Необходимость </w:t>
            </w:r>
          </w:p>
          <w:p w:rsidR="007C75B4" w:rsidRPr="007C75B4" w:rsidRDefault="007C75B4" w:rsidP="009C1FDE">
            <w:pPr>
              <w:spacing w:before="62" w:after="62" w:line="270" w:lineRule="exact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 инженерных изыска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9C1FDE">
            <w:pPr>
              <w:tabs>
                <w:tab w:val="num" w:pos="0"/>
                <w:tab w:val="left" w:pos="7088"/>
              </w:tabs>
              <w:spacing w:before="62" w:after="62" w:line="270" w:lineRule="exact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75B4">
              <w:rPr>
                <w:rFonts w:ascii="NTHarmonica" w:eastAsia="Times New Roman" w:hAnsi="NTHarmonica" w:cs="NTHarmonica"/>
                <w:sz w:val="24"/>
                <w:szCs w:val="20"/>
                <w:lang w:eastAsia="ar-SA"/>
              </w:rPr>
              <w:t>Инжене</w:t>
            </w:r>
            <w:r>
              <w:rPr>
                <w:rFonts w:ascii="NTHarmonica" w:eastAsia="Times New Roman" w:hAnsi="NTHarmonica" w:cs="NTHarmonica"/>
                <w:sz w:val="24"/>
                <w:szCs w:val="20"/>
                <w:lang w:eastAsia="ar-SA"/>
              </w:rPr>
              <w:t>рно-топографические и инженерно-геологичес</w:t>
            </w:r>
            <w:r w:rsidRPr="007C75B4">
              <w:rPr>
                <w:rFonts w:ascii="NTHarmonica" w:eastAsia="Times New Roman" w:hAnsi="NTHarmonica" w:cs="NTHarmonica"/>
                <w:sz w:val="24"/>
                <w:szCs w:val="20"/>
                <w:lang w:eastAsia="ar-SA"/>
              </w:rPr>
              <w:t>кие изыскания (стоимость включена в общую сумму муниципального контракта)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tabs>
                <w:tab w:val="left" w:pos="-1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lang w:eastAsia="ar-SA"/>
              </w:rPr>
              <w:t>Порядок подготовки проектно-сметной документации.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tabs>
                <w:tab w:val="left" w:pos="93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u w:val="single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Подготовка проектно-сметной документации производится поэтапно</w:t>
            </w:r>
            <w:r w:rsidRPr="007C75B4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lang w:eastAsia="ar-SA"/>
              </w:rPr>
              <w:t xml:space="preserve"> в следующем порядке:</w:t>
            </w:r>
          </w:p>
          <w:p w:rsidR="007C75B4" w:rsidRPr="007C75B4" w:rsidRDefault="007C75B4" w:rsidP="007C75B4">
            <w:pPr>
              <w:tabs>
                <w:tab w:val="left" w:pos="93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u w:val="single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u w:val="single"/>
                <w:lang w:eastAsia="ar-SA"/>
              </w:rPr>
              <w:t>I Этап: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 Инженерные изыскания, рабочая документация, 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lastRenderedPageBreak/>
              <w:t>необходимые согласования на соответствие выданным техническим условиям на подклю</w:t>
            </w:r>
            <w:r w:rsidRPr="006A6BEF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чение к существую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щим сетям канализации, положительное заключение </w:t>
            </w:r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ГАУ ВО "</w:t>
            </w:r>
            <w:proofErr w:type="spellStart"/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Владоблгосэкспертиза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"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 на рабочую документацию.</w:t>
            </w:r>
          </w:p>
          <w:p w:rsidR="007C75B4" w:rsidRPr="006A6BEF" w:rsidRDefault="007C75B4" w:rsidP="007C75B4">
            <w:pPr>
              <w:tabs>
                <w:tab w:val="left" w:pos="935"/>
              </w:tabs>
              <w:autoSpaceDE w:val="0"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u w:val="single"/>
                <w:lang w:eastAsia="ar-SA"/>
              </w:rPr>
              <w:t>II Этап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: Смет</w:t>
            </w:r>
            <w:r w:rsidRPr="006A6BEF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ная документация, </w:t>
            </w:r>
            <w:proofErr w:type="gramStart"/>
            <w:r w:rsidRPr="006A6BEF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положительное</w:t>
            </w:r>
            <w:proofErr w:type="gramEnd"/>
            <w:r w:rsidRPr="006A6BEF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 </w:t>
            </w:r>
          </w:p>
          <w:p w:rsidR="007C75B4" w:rsidRPr="007C75B4" w:rsidRDefault="007C75B4" w:rsidP="007C75B4">
            <w:pPr>
              <w:tabs>
                <w:tab w:val="left" w:pos="935"/>
              </w:tabs>
              <w:autoSpaceDE w:val="0"/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заключ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ение </w:t>
            </w:r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ГАУ ВО "</w:t>
            </w:r>
            <w:proofErr w:type="spellStart"/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Владоблгосэкспертиза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".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 </w:t>
            </w:r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ar-SA"/>
              </w:rPr>
              <w:t>Проведение</w:t>
            </w:r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проверки достоверности определения сметной стоимости </w:t>
            </w:r>
            <w:r w:rsidRPr="007C75B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модернизируемого участка сети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.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tabs>
                <w:tab w:val="left" w:pos="-1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lang w:eastAsia="ar-SA"/>
              </w:rPr>
              <w:t>Требования к техническим решениям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.1. Диаметр канализационной сети </w:t>
            </w:r>
            <w:r w:rsidRPr="007C75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до 300 мм,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определить расчетом.</w:t>
            </w:r>
          </w:p>
          <w:p w:rsidR="007C75B4" w:rsidRPr="007C75B4" w:rsidRDefault="007C75B4" w:rsidP="007C75B4">
            <w:pPr>
              <w:tabs>
                <w:tab w:val="left" w:pos="935"/>
              </w:tabs>
              <w:spacing w:after="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.2. </w:t>
            </w:r>
            <w:r w:rsidRPr="007C75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Материал труб – полиэтилен.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проектным решениям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строительства - модернизация.</w:t>
            </w:r>
          </w:p>
          <w:p w:rsidR="007C75B4" w:rsidRPr="007C75B4" w:rsidRDefault="007C75B4" w:rsidP="007C75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Рабочую документацию оформить в соответствии с  ГОСТ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21.1101-20</w:t>
            </w: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 «Система проектной документа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ции для строительства. Основные требования к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проект-ной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 рабочей документации».</w:t>
            </w:r>
          </w:p>
          <w:p w:rsidR="007C75B4" w:rsidRPr="006A6BEF" w:rsidRDefault="007C75B4" w:rsidP="007C7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состав рабочей документации, направляемой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C75B4" w:rsidRPr="006A6BEF" w:rsidRDefault="007C75B4" w:rsidP="007C75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государственную эксперт</w:t>
            </w:r>
            <w:r w:rsidRPr="006A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изу, должны входить рабочие чер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тежи, спецификации оборудования и изделий, </w:t>
            </w:r>
          </w:p>
          <w:p w:rsidR="007C75B4" w:rsidRPr="007C75B4" w:rsidRDefault="007C75B4" w:rsidP="007C75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чивающие реализ</w:t>
            </w:r>
            <w:r w:rsidRPr="006A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ацию технических решений, позво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ляющие достоверно определить сметную стоимость строительства объекта.</w:t>
            </w:r>
          </w:p>
        </w:tc>
      </w:tr>
      <w:tr w:rsidR="007C75B4" w:rsidRPr="007C75B4" w:rsidTr="007C75B4">
        <w:trPr>
          <w:trHeight w:val="91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проектной документации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Книга 1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Наружные сети канализации (НК)</w:t>
            </w:r>
          </w:p>
          <w:p w:rsidR="007C75B4" w:rsidRPr="007C75B4" w:rsidRDefault="007C75B4" w:rsidP="007C7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Книга 2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 организации строительства (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7C75B4" w:rsidRPr="007C75B4" w:rsidRDefault="007C75B4" w:rsidP="007C75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Книга 3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Сметная документация (СД)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before="62" w:after="6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Default="007C75B4" w:rsidP="007C75B4">
            <w:pPr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Требования к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сметной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7C75B4" w:rsidRPr="007C75B4" w:rsidRDefault="007C75B4" w:rsidP="007C75B4">
            <w:pPr>
              <w:spacing w:after="62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до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кументации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widowControl w:val="0"/>
              <w:spacing w:before="62" w:after="62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Сметную стоимость строительства определить по действующей сметной нормативной базе ФЕР-2001 (в редакции 2017 года) в двух уровнях (базовых и текущих цен.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Программный комплекс для разработки сметной документации – РИК.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before="62" w:after="6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Default="007C75B4" w:rsidP="007C75B4">
            <w:pPr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Количество экземпляров ПСД, выдаваемых </w:t>
            </w:r>
          </w:p>
          <w:p w:rsidR="007C75B4" w:rsidRPr="007C75B4" w:rsidRDefault="007C75B4" w:rsidP="007C75B4">
            <w:pPr>
              <w:spacing w:after="62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Заказ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чику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6A6BEF" w:rsidRDefault="007C75B4" w:rsidP="007C75B4">
            <w:pPr>
              <w:widowControl w:val="0"/>
              <w:spacing w:before="62"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Рабочую документацию выдать в одном экземпляре на бумажном носителе для передачи на проведение </w:t>
            </w:r>
          </w:p>
          <w:p w:rsidR="007C75B4" w:rsidRPr="007C75B4" w:rsidRDefault="007C75B4" w:rsidP="007C75B4">
            <w:pPr>
              <w:widowControl w:val="0"/>
              <w:spacing w:after="62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экспер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тизы проекта; 4 (четыре) экземпляра после внесения изменений по результатам экспертизы; один экземпляр в электронном виде на 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CD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-носителе, текстовые и графические материалы в формате – 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PDF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7C75B4" w:rsidRPr="007C75B4" w:rsidTr="007C75B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before="62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before="62" w:after="62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Исходные данные для разработки проектно-сметной документации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tabs>
                <w:tab w:val="num" w:pos="0"/>
                <w:tab w:val="left" w:pos="7088"/>
              </w:tabs>
              <w:spacing w:after="0" w:line="240" w:lineRule="auto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ar-SA"/>
              </w:rPr>
              <w:t xml:space="preserve">Заказчик 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представляет Подрядчику:</w:t>
            </w:r>
          </w:p>
          <w:p w:rsidR="007C75B4" w:rsidRPr="006A6BEF" w:rsidRDefault="007C75B4" w:rsidP="007C75B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правоустановливающие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 на территорию   участка 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модерни</w:t>
            </w: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зируемой канализационной сети и </w:t>
            </w:r>
          </w:p>
          <w:p w:rsidR="007C75B4" w:rsidRPr="007C75B4" w:rsidRDefault="007C75B4" w:rsidP="007C75B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про</w:t>
            </w:r>
            <w:r w:rsidRPr="007C75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чие документы необходимые для оформления рабочей документации;</w:t>
            </w:r>
          </w:p>
          <w:p w:rsidR="007C75B4" w:rsidRPr="007C75B4" w:rsidRDefault="007C75B4" w:rsidP="007C75B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расход сточных вод поступающих в сеть канализации ул. </w:t>
            </w:r>
            <w:proofErr w:type="spell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Новосеменовская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C75B4" w:rsidRPr="007C75B4" w:rsidRDefault="007C75B4" w:rsidP="007C75B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справку о расстоянии завоза недостающего грунта, вывоза излишнего грунта и строительного мусора с указанием стоимости за 1 куб.м.</w:t>
            </w:r>
          </w:p>
          <w:p w:rsidR="007C75B4" w:rsidRPr="007C75B4" w:rsidRDefault="007C75B4" w:rsidP="007C75B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прочие исходные данные в рабочем порядке.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before="62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before="62"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исполнителю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2A" w:rsidRPr="007C75B4" w:rsidRDefault="007C75B4" w:rsidP="0002109F">
            <w:pPr>
              <w:tabs>
                <w:tab w:val="left" w:pos="935"/>
              </w:tabs>
              <w:snapToGrid w:val="0"/>
              <w:spacing w:before="62" w:after="62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у участника закупки действующей  выписки из реестра членов СРО по форме, утвержденной Приказом </w:t>
            </w:r>
            <w:proofErr w:type="spell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Ростехнадзора</w:t>
            </w:r>
            <w:proofErr w:type="spell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16.02.2017 №58 или копии такой выписки, где член СРО имеет право выполнять работы в области архитектурно-строительного проектирования.</w:t>
            </w:r>
          </w:p>
        </w:tc>
      </w:tr>
      <w:tr w:rsidR="007C75B4" w:rsidRPr="007C75B4" w:rsidTr="007C75B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B4" w:rsidRPr="007C75B4" w:rsidRDefault="007C75B4" w:rsidP="007C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проектной</w:t>
            </w: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документации </w:t>
            </w:r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EF" w:rsidRPr="006A6BEF" w:rsidRDefault="007C75B4" w:rsidP="007C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Подрядчика принимают участие </w:t>
            </w:r>
            <w:proofErr w:type="gramStart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C75B4" w:rsidRPr="007C75B4" w:rsidRDefault="006A6BEF" w:rsidP="007C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A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</w:t>
            </w:r>
            <w:r w:rsidR="007C75B4"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совании</w:t>
            </w:r>
            <w:proofErr w:type="gramEnd"/>
            <w:r w:rsidR="007C75B4"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разработанной проектной документации и её сопровождении при прохождении государственной экспертизы</w:t>
            </w:r>
            <w:r w:rsidR="007C75B4"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определении достоверности сметной стоимости.</w:t>
            </w:r>
          </w:p>
          <w:p w:rsidR="006A6BEF" w:rsidRPr="006A6BEF" w:rsidRDefault="007C75B4" w:rsidP="007C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Ответственность за полноту документации, </w:t>
            </w:r>
          </w:p>
          <w:p w:rsidR="007C75B4" w:rsidRPr="007C75B4" w:rsidRDefault="006A6BEF" w:rsidP="007C75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</w:t>
            </w:r>
            <w:r w:rsidR="007C75B4"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ляемой на </w:t>
            </w:r>
            <w:r w:rsidR="007C75B4"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государственную </w:t>
            </w:r>
            <w:r w:rsidR="007C75B4"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экспертизу и </w:t>
            </w:r>
            <w:r w:rsidR="007C75B4" w:rsidRPr="007C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положительное заключение по результатам проведения достоверности определения сметной стоимости, модернизируемого участка сети</w:t>
            </w:r>
            <w:r w:rsidR="007C75B4" w:rsidRPr="007C7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лежит на Подрядчике.</w:t>
            </w:r>
          </w:p>
        </w:tc>
      </w:tr>
    </w:tbl>
    <w:p w:rsidR="000548AD" w:rsidRDefault="000548AD" w:rsidP="00433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17E" w:rsidRPr="003D57C7" w:rsidRDefault="000548AD" w:rsidP="001025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2381F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12BC4"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Услуги</w:t>
      </w:r>
      <w:r w:rsidR="00D1017E" w:rsidRPr="003D57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должны быть </w:t>
      </w:r>
      <w:r w:rsidR="004A34B6">
        <w:rPr>
          <w:rFonts w:ascii="Times New Roman" w:eastAsia="Times New Roman" w:hAnsi="Times New Roman" w:cs="Times New Roman"/>
          <w:bCs/>
          <w:iCs/>
          <w:sz w:val="24"/>
          <w:szCs w:val="24"/>
        </w:rPr>
        <w:t>оказа</w:t>
      </w:r>
      <w:r w:rsidR="00D1017E" w:rsidRPr="003D57C7">
        <w:rPr>
          <w:rFonts w:ascii="Times New Roman" w:eastAsia="Times New Roman" w:hAnsi="Times New Roman" w:cs="Times New Roman"/>
          <w:bCs/>
          <w:iCs/>
          <w:sz w:val="24"/>
          <w:szCs w:val="24"/>
        </w:rPr>
        <w:t>ны в полном объеме, в соответствии с настоящим Техническим заданием.</w:t>
      </w:r>
    </w:p>
    <w:p w:rsidR="00D1017E" w:rsidRPr="003D57C7" w:rsidRDefault="00D1017E" w:rsidP="001025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</w:t>
      </w:r>
      <w:r w:rsidR="004A34B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="004A34B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543" w:rsidRDefault="00D1017E" w:rsidP="006A6B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срока, установленного Заданием, Заказчик имеет право требовать от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уплату неустоек, </w:t>
      </w:r>
      <w:proofErr w:type="gramStart"/>
      <w:r w:rsidRPr="003D57C7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контрактом. В случае неоднократного нарушения сроков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, установленных Заданиями, Заказчик имеет право расторгнуть муниципальный ко</w:t>
      </w:r>
      <w:r w:rsidR="00102543">
        <w:rPr>
          <w:rFonts w:ascii="Times New Roman" w:eastAsia="Times New Roman" w:hAnsi="Times New Roman" w:cs="Times New Roman"/>
          <w:sz w:val="24"/>
          <w:szCs w:val="24"/>
        </w:rPr>
        <w:t>нтракт в одностороннем порядке.</w:t>
      </w:r>
    </w:p>
    <w:p w:rsidR="000548AD" w:rsidRPr="0012381F" w:rsidRDefault="000548AD" w:rsidP="0002109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Требования к </w:t>
      </w:r>
      <w:r w:rsidR="00112BC4" w:rsidRP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</w:t>
      </w:r>
      <w:r w:rsid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</w:t>
      </w:r>
      <w:r w:rsid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0548AD" w:rsidRDefault="00102543" w:rsidP="000548A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="00112BC4" w:rsidRP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Исполнител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ь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обязан обеспечить возможность проведения заказчиком плановых и оперативных проверок хода и качества 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оказанны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услуг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0548AD" w:rsidRDefault="000548AD" w:rsidP="0002109F">
      <w:pPr>
        <w:suppressAutoHyphens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результатам </w:t>
      </w:r>
      <w:r w:rsidR="00EF62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иные показа</w:t>
      </w:r>
      <w:r w:rsidR="00061E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тели, связанные с определением 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соответствия </w:t>
      </w:r>
      <w:r w:rsidR="00EF62E1" w:rsidRPr="00EF62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оказания услуг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потребностям Заказчика</w:t>
      </w:r>
    </w:p>
    <w:p w:rsidR="006A6BEF" w:rsidRDefault="007A0552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2BC4" w:rsidRPr="00112BC4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, обеспечив их надлежащее качество в соответствии с нормами и правилами (техническими регламентами и стандартами), </w:t>
      </w:r>
    </w:p>
    <w:p w:rsidR="000548AD" w:rsidRDefault="007A0552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Техническом задании, 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силами и средствами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его материалов, с </w:t>
      </w:r>
      <w:r w:rsidR="006A6BE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использованием его оборудования.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немедленно письменно предупредить Заказчика при обнаружении не зависящих от 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которые грозят годности или прочности результатов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либо создают невозможность их завершения в срок.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несет риск случайной гибели или случайного повреждения результата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до приемки Заказчиком.</w:t>
      </w:r>
    </w:p>
    <w:p w:rsidR="007A0552" w:rsidRPr="003D57C7" w:rsidRDefault="007A0552" w:rsidP="006A6BE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5.8.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0548AD" w:rsidRPr="00071F39" w:rsidRDefault="0002109F" w:rsidP="0002109F">
      <w:pPr>
        <w:widowControl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548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EF62E1" w:rsidRPr="00CA6EE0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Гарантия качества </w:t>
      </w:r>
      <w:r w:rsidR="004E352C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="00EF62E1" w:rsidRPr="00CA6EE0">
        <w:rPr>
          <w:rFonts w:ascii="Times New Roman" w:eastAsia="Times New Roman" w:hAnsi="Times New Roman" w:cs="Times New Roman"/>
          <w:b/>
          <w:sz w:val="24"/>
          <w:szCs w:val="24"/>
        </w:rPr>
        <w:t>, гарантийный срок и объем предоставления гарантии качества</w:t>
      </w:r>
      <w:r w:rsidR="000548AD" w:rsidRPr="00071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32BF7" w:rsidRPr="003D57C7" w:rsidRDefault="0002109F" w:rsidP="006C78F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2BF7" w:rsidRPr="003D57C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32BF7" w:rsidRPr="003D57C7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Гарантии качества распространяются на весь срок 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="00332BF7" w:rsidRPr="003D57C7">
        <w:rPr>
          <w:rFonts w:ascii="Times New Roman" w:eastAsia="Times New Roman" w:hAnsi="Times New Roman" w:cs="Times New Roman"/>
          <w:sz w:val="24"/>
          <w:szCs w:val="24"/>
        </w:rPr>
        <w:t>, объем гарантий – 100%.</w:t>
      </w:r>
    </w:p>
    <w:p w:rsidR="00332BF7" w:rsidRDefault="0002109F" w:rsidP="006C78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32BF7" w:rsidRPr="003D57C7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332BF7" w:rsidRPr="003D57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Срок гарантийного обязательства продлевается на время устранения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Исполнителе</w:t>
      </w:r>
      <w:r w:rsidR="00332BF7" w:rsidRPr="003D57C7">
        <w:rPr>
          <w:rFonts w:ascii="Times New Roman" w:eastAsia="Times New Roman" w:hAnsi="Times New Roman" w:cs="Times New Roman"/>
          <w:bCs/>
          <w:sz w:val="24"/>
          <w:szCs w:val="24"/>
        </w:rPr>
        <w:t xml:space="preserve">м недостатков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оказан</w:t>
      </w:r>
      <w:r w:rsidR="00332BF7" w:rsidRPr="003D57C7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332BF7" w:rsidRPr="003D57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352C" w:rsidRPr="0002109F" w:rsidRDefault="004E352C" w:rsidP="0002109F">
      <w:pPr>
        <w:pStyle w:val="af"/>
        <w:widowControl w:val="0"/>
        <w:numPr>
          <w:ilvl w:val="1"/>
          <w:numId w:val="35"/>
        </w:numPr>
        <w:shd w:val="clear" w:color="auto" w:fill="FFFFFF"/>
        <w:autoSpaceDN w:val="0"/>
        <w:ind w:left="0" w:firstLine="567"/>
        <w:contextualSpacing/>
        <w:textAlignment w:val="baseline"/>
        <w:rPr>
          <w:kern w:val="3"/>
        </w:rPr>
      </w:pPr>
      <w:r w:rsidRPr="0002109F">
        <w:rPr>
          <w:kern w:val="3"/>
        </w:rPr>
        <w:t xml:space="preserve">Заказчик вправе предъявлять требования, связанные с ненадлежащим качеством результата </w:t>
      </w:r>
      <w:r w:rsidRPr="0002109F">
        <w:rPr>
          <w:bCs/>
        </w:rPr>
        <w:t>оказанных услуг</w:t>
      </w:r>
      <w:r w:rsidRPr="0002109F">
        <w:rPr>
          <w:kern w:val="3"/>
        </w:rPr>
        <w:t>, в течение установленного гарантийного срока. Исполнитель обязуется за свой счет устранять недостатки в соответствии с требованиями действующего законодательства.</w:t>
      </w:r>
    </w:p>
    <w:p w:rsidR="006C78F7" w:rsidRDefault="006C78F7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8F7" w:rsidRPr="0059448E" w:rsidRDefault="006C78F7" w:rsidP="006C7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59448E">
        <w:rPr>
          <w:rFonts w:ascii="Times New Roman" w:hAnsi="Times New Roman" w:cs="Times New Roman"/>
          <w:sz w:val="24"/>
          <w:szCs w:val="24"/>
        </w:rPr>
        <w:t>:</w:t>
      </w:r>
    </w:p>
    <w:p w:rsidR="006C78F7" w:rsidRDefault="006C78F7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  <w:r w:rsidR="0099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FDE" w:rsidRDefault="009C1FDE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423" w:rsidRPr="00747FF9" w:rsidRDefault="00097423" w:rsidP="00097423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7423" w:rsidRDefault="00097423" w:rsidP="00097423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423" w:rsidRPr="00097423" w:rsidRDefault="00097423" w:rsidP="0009742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423">
        <w:rPr>
          <w:rFonts w:ascii="Times New Roman" w:hAnsi="Times New Roman" w:cs="Times New Roman"/>
          <w:sz w:val="24"/>
          <w:szCs w:val="24"/>
        </w:rPr>
        <w:t xml:space="preserve">Модернизация канализационных колодцев самотечной канализации </w:t>
      </w:r>
    </w:p>
    <w:p w:rsidR="00097423" w:rsidRPr="00097423" w:rsidRDefault="00097423" w:rsidP="0009742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423">
        <w:rPr>
          <w:rFonts w:ascii="Times New Roman" w:hAnsi="Times New Roman" w:cs="Times New Roman"/>
          <w:sz w:val="24"/>
          <w:szCs w:val="24"/>
        </w:rPr>
        <w:t>в количестве 5 шт. (ул</w:t>
      </w:r>
      <w:proofErr w:type="gramStart"/>
      <w:r w:rsidRPr="000974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7423">
        <w:rPr>
          <w:rFonts w:ascii="Times New Roman" w:hAnsi="Times New Roman" w:cs="Times New Roman"/>
          <w:sz w:val="24"/>
          <w:szCs w:val="24"/>
        </w:rPr>
        <w:t>овосеменковская, д. 9,11)</w:t>
      </w: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423" w:rsidRDefault="00097423" w:rsidP="0009742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097423">
        <w:rPr>
          <w:rFonts w:ascii="Times New Roman" w:hAnsi="Times New Roman" w:cs="Times New Roman"/>
          <w:sz w:val="24"/>
          <w:szCs w:val="24"/>
        </w:rPr>
        <w:t>безнапорного 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423">
        <w:rPr>
          <w:rFonts w:ascii="Times New Roman" w:hAnsi="Times New Roman" w:cs="Times New Roman"/>
          <w:sz w:val="24"/>
          <w:szCs w:val="24"/>
        </w:rPr>
        <w:t xml:space="preserve">коллектора Ø200мм от КК54 до КК55 длиной 40 м, Ø200мм от КК56 до КК 66 длиной 170 м, Ø250мм от КК66 до КК88 длиной 150м. </w:t>
      </w:r>
    </w:p>
    <w:p w:rsidR="00097423" w:rsidRDefault="00097423" w:rsidP="0009742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742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6D0D31CB" wp14:editId="2E3C26BE">
            <wp:extent cx="6299835" cy="3499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9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7423" w:rsidRDefault="00097423" w:rsidP="009965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F3004" w:rsidRDefault="00AF3004" w:rsidP="000548AD">
      <w:pPr>
        <w:rPr>
          <w:rFonts w:ascii="Times New Roman" w:eastAsia="Times New Roman" w:hAnsi="Times New Roman" w:cs="Times New Roman"/>
          <w:sz w:val="24"/>
          <w:szCs w:val="24"/>
        </w:rPr>
        <w:sectPr w:rsidR="00AF3004" w:rsidSect="00A4683A">
          <w:footerReference w:type="default" r:id="rId10"/>
          <w:footerReference w:type="first" r:id="rId11"/>
          <w:pgSz w:w="11906" w:h="16838"/>
          <w:pgMar w:top="709" w:right="567" w:bottom="454" w:left="1418" w:header="709" w:footer="709" w:gutter="0"/>
          <w:cols w:space="708"/>
          <w:titlePg/>
          <w:docGrid w:linePitch="360"/>
        </w:sectPr>
      </w:pPr>
    </w:p>
    <w:p w:rsidR="003A38D6" w:rsidRPr="00AF3004" w:rsidRDefault="003A38D6" w:rsidP="003A3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311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3111C" w:rsidRDefault="0093111C" w:rsidP="0093111C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проведению запроса котировок</w:t>
      </w:r>
    </w:p>
    <w:p w:rsidR="0093111C" w:rsidRPr="00071F39" w:rsidRDefault="0093111C" w:rsidP="0093111C">
      <w:pPr>
        <w:keepNext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9652A" w:rsidRDefault="003A38D6" w:rsidP="0099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Обоснование начальной (максимальной) цены </w:t>
      </w:r>
      <w:r w:rsidR="005A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контракта</w:t>
      </w:r>
      <w:r w:rsidR="0099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3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закупку </w:t>
      </w:r>
    </w:p>
    <w:p w:rsidR="003A38D6" w:rsidRPr="003A38D6" w:rsidRDefault="00164468" w:rsidP="0002109F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услуг по разработке проектной и рабочей документации на модернизацию отдельных участков канализационной сети</w:t>
      </w:r>
    </w:p>
    <w:tbl>
      <w:tblPr>
        <w:tblW w:w="14894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10064"/>
      </w:tblGrid>
      <w:tr w:rsidR="003A38D6" w:rsidRPr="003A38D6" w:rsidTr="0099652A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ED0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3A38D6" w:rsidP="009965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Согласно </w:t>
            </w:r>
            <w:r w:rsid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Извещению о проведении </w:t>
            </w:r>
            <w:r w:rsidR="00A41591" w:rsidRP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запроса котировок</w:t>
            </w:r>
            <w:r w:rsid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A41591" w:rsidRP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электронной форме</w:t>
            </w:r>
          </w:p>
        </w:tc>
      </w:tr>
      <w:tr w:rsidR="003A38D6" w:rsidRPr="003A38D6" w:rsidTr="0099652A">
        <w:trPr>
          <w:trHeight w:val="1662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7935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Используемый метод определения НМЦК с обоснованием:  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3A38D6" w:rsidP="0099652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Выбран метод сопоставимых рыночных цен (анализа рынка)</w:t>
            </w:r>
            <w:r w:rsidR="009965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93111C" w:rsidRP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 соответствии с 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п.1 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ч.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статьи 22 Федерального закона о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 05.04.2013 N 44-ФЗ «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Методических рекомендаций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</w:t>
            </w:r>
            <w:proofErr w:type="gramEnd"/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2 октября 2013 г. N 567</w:t>
            </w:r>
          </w:p>
        </w:tc>
      </w:tr>
      <w:tr w:rsidR="003A38D6" w:rsidRPr="003A38D6" w:rsidTr="0099652A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ED0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Расчет НМЦК  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164468" w:rsidP="001644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480000,00</w:t>
            </w:r>
            <w:r w:rsidR="003A38D6" w:rsidRPr="003A38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Четыреста восемьдесят</w:t>
            </w:r>
            <w:r w:rsidR="003A38D6" w:rsidRPr="003A38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тысяч) рублей 00 коп.</w:t>
            </w:r>
          </w:p>
        </w:tc>
      </w:tr>
      <w:tr w:rsidR="003A38D6" w:rsidRPr="003A38D6" w:rsidTr="0099652A">
        <w:trPr>
          <w:trHeight w:val="223"/>
        </w:trPr>
        <w:tc>
          <w:tcPr>
            <w:tcW w:w="1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99652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Дата подготовки обоснования НМЦК: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26.02.2020</w:t>
            </w:r>
          </w:p>
        </w:tc>
      </w:tr>
    </w:tbl>
    <w:p w:rsidR="003A38D6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AF3004" w:rsidRPr="00AF3004" w:rsidTr="00AF3004">
        <w:trPr>
          <w:trHeight w:val="9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004" w:rsidRPr="00AF3004" w:rsidRDefault="0093111C" w:rsidP="006A6BE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Данные для расчета являются </w:t>
            </w:r>
            <w:r w:rsidR="00B614C5"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идентичными </w:t>
            </w:r>
            <w:r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(коэффициент вариации равен </w:t>
            </w:r>
            <w:r w:rsidR="0016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1,12</w:t>
            </w:r>
            <w:r w:rsidR="0079358A"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</w:tbl>
    <w:tbl>
      <w:tblPr>
        <w:tblStyle w:val="2e"/>
        <w:tblW w:w="0" w:type="auto"/>
        <w:tblInd w:w="-459" w:type="dxa"/>
        <w:tblLook w:val="04A0" w:firstRow="1" w:lastRow="0" w:firstColumn="1" w:lastColumn="0" w:noHBand="0" w:noVBand="1"/>
      </w:tblPr>
      <w:tblGrid>
        <w:gridCol w:w="423"/>
        <w:gridCol w:w="1266"/>
        <w:gridCol w:w="773"/>
        <w:gridCol w:w="690"/>
        <w:gridCol w:w="1669"/>
        <w:gridCol w:w="1669"/>
        <w:gridCol w:w="1669"/>
        <w:gridCol w:w="1608"/>
        <w:gridCol w:w="1721"/>
        <w:gridCol w:w="1717"/>
        <w:gridCol w:w="2181"/>
      </w:tblGrid>
      <w:tr w:rsidR="00AF3004" w:rsidRPr="00AF3004" w:rsidTr="007C352E">
        <w:tc>
          <w:tcPr>
            <w:tcW w:w="424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6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ОКПД 2</w:t>
            </w:r>
          </w:p>
        </w:tc>
        <w:tc>
          <w:tcPr>
            <w:tcW w:w="828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3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76" w:type="dxa"/>
            <w:gridSpan w:val="3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информации  (руб./</w:t>
            </w:r>
            <w:proofErr w:type="spell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23" w:type="dxa"/>
            <w:gridSpan w:val="3"/>
            <w:vAlign w:val="center"/>
          </w:tcPr>
          <w:p w:rsidR="00AF3004" w:rsidRPr="00AF3004" w:rsidRDefault="0079358A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дентичн</w:t>
            </w:r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ость совокупности значений выявленных цен, используемых в расчете </w:t>
            </w:r>
            <w:proofErr w:type="gramStart"/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</w:t>
            </w:r>
          </w:p>
        </w:tc>
        <w:tc>
          <w:tcPr>
            <w:tcW w:w="2181" w:type="dxa"/>
            <w:vAlign w:val="center"/>
          </w:tcPr>
          <w:p w:rsidR="00AF3004" w:rsidRPr="00AF3004" w:rsidRDefault="00AF3004" w:rsidP="0099652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 определяемая методом сопоставим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 рыночных цен (анализа рынка)</w:t>
            </w:r>
          </w:p>
        </w:tc>
      </w:tr>
      <w:tr w:rsidR="00AF3004" w:rsidRPr="00AF3004" w:rsidTr="007C352E">
        <w:trPr>
          <w:trHeight w:val="1549"/>
        </w:trPr>
        <w:tc>
          <w:tcPr>
            <w:tcW w:w="424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266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828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703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692" w:type="dxa"/>
          </w:tcPr>
          <w:p w:rsidR="00AF3004" w:rsidRPr="00AF3004" w:rsidRDefault="00C619FF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AF3004" w:rsidRPr="00AF3004">
                <w:rPr>
                  <w:rFonts w:ascii="Times New Roman" w:eastAsia="Times New Roman" w:hAnsi="Times New Roman" w:cs="Times New Roman"/>
                </w:rPr>
                <w:t xml:space="preserve">Коммерческое предложение № 1 </w:t>
              </w:r>
            </w:hyperlink>
          </w:p>
        </w:tc>
        <w:tc>
          <w:tcPr>
            <w:tcW w:w="1692" w:type="dxa"/>
          </w:tcPr>
          <w:p w:rsidR="00AF3004" w:rsidRPr="00AF3004" w:rsidRDefault="00C619FF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AF3004" w:rsidRPr="00AF3004">
                <w:rPr>
                  <w:rFonts w:ascii="Times New Roman" w:eastAsia="Times New Roman" w:hAnsi="Times New Roman" w:cs="Times New Roman"/>
                </w:rPr>
                <w:t>Коммерческое предложение № 2</w:t>
              </w:r>
            </w:hyperlink>
          </w:p>
        </w:tc>
        <w:tc>
          <w:tcPr>
            <w:tcW w:w="1692" w:type="dxa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004">
              <w:rPr>
                <w:rFonts w:ascii="Times New Roman" w:eastAsia="Times New Roman" w:hAnsi="Times New Roman" w:cs="Times New Roman"/>
              </w:rPr>
              <w:t>Коммерческое предложение            № 3</w:t>
            </w:r>
          </w:p>
        </w:tc>
        <w:tc>
          <w:tcPr>
            <w:tcW w:w="1608" w:type="dxa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Средняя арифметическая цена за единицу     &lt;ц&gt; </w:t>
            </w:r>
          </w:p>
        </w:tc>
        <w:tc>
          <w:tcPr>
            <w:tcW w:w="1808" w:type="dxa"/>
          </w:tcPr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Среднее квадратичное отклонение </w:t>
            </w:r>
          </w:p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37EF1EE" wp14:editId="78141AB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58420</wp:posOffset>
                  </wp:positionV>
                  <wp:extent cx="1000125" cy="43815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807" w:type="dxa"/>
          </w:tcPr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коэффициент вариации цен V (%)</w:t>
            </w:r>
            <w:r w:rsidRPr="00AF3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(не должен превышать 33%)</w:t>
            </w:r>
          </w:p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  <w:r w:rsidRPr="00AF30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652B85A" wp14:editId="1E77198F">
                  <wp:simplePos x="0" y="0"/>
                  <wp:positionH relativeFrom="column">
                    <wp:posOffset>60620</wp:posOffset>
                  </wp:positionH>
                  <wp:positionV relativeFrom="paragraph">
                    <wp:posOffset>-4445</wp:posOffset>
                  </wp:positionV>
                  <wp:extent cx="933450" cy="3524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:rsidR="00AF3004" w:rsidRDefault="00AF3004" w:rsidP="00B614C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 контракта (руб.)</w:t>
            </w:r>
          </w:p>
          <w:p w:rsidR="00B614C5" w:rsidRDefault="00B614C5" w:rsidP="00AF30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BA9FE1C">
                  <wp:extent cx="1247141" cy="5103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1" cy="51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14C5" w:rsidRPr="00AF3004" w:rsidRDefault="00B614C5" w:rsidP="00AF3004">
            <w:pPr>
              <w:rPr>
                <w:rFonts w:ascii="Calibri" w:hAnsi="Calibri" w:cs="Times New Roman"/>
              </w:rPr>
            </w:pPr>
          </w:p>
        </w:tc>
      </w:tr>
      <w:tr w:rsidR="00AF3004" w:rsidRPr="00AF3004" w:rsidTr="007C352E">
        <w:tc>
          <w:tcPr>
            <w:tcW w:w="424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:rsidR="00AF3004" w:rsidRPr="00AF3004" w:rsidRDefault="00152928" w:rsidP="00AF3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928">
              <w:rPr>
                <w:rFonts w:ascii="Times New Roman" w:eastAsia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828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усл. ед.</w:t>
            </w:r>
          </w:p>
        </w:tc>
        <w:tc>
          <w:tcPr>
            <w:tcW w:w="703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:rsidR="00AF3004" w:rsidRPr="00AF3004" w:rsidRDefault="00A372C3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474613,00</w:t>
            </w:r>
          </w:p>
        </w:tc>
        <w:tc>
          <w:tcPr>
            <w:tcW w:w="1692" w:type="dxa"/>
            <w:vAlign w:val="center"/>
          </w:tcPr>
          <w:p w:rsidR="00AF3004" w:rsidRPr="00AF3004" w:rsidRDefault="00A372C3" w:rsidP="00AF3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692" w:type="dxa"/>
            <w:vAlign w:val="center"/>
          </w:tcPr>
          <w:p w:rsidR="00AF3004" w:rsidRPr="00AF3004" w:rsidRDefault="00A372C3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485387,00</w:t>
            </w:r>
          </w:p>
        </w:tc>
        <w:tc>
          <w:tcPr>
            <w:tcW w:w="1608" w:type="dxa"/>
            <w:vAlign w:val="center"/>
          </w:tcPr>
          <w:p w:rsidR="00AF3004" w:rsidRPr="00AF3004" w:rsidRDefault="00A372C3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1808" w:type="dxa"/>
            <w:vAlign w:val="center"/>
          </w:tcPr>
          <w:p w:rsidR="00AF3004" w:rsidRPr="00AF3004" w:rsidRDefault="00164468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5387,00</w:t>
            </w:r>
          </w:p>
        </w:tc>
        <w:tc>
          <w:tcPr>
            <w:tcW w:w="1807" w:type="dxa"/>
            <w:vAlign w:val="center"/>
          </w:tcPr>
          <w:p w:rsidR="00AF3004" w:rsidRPr="00AF3004" w:rsidRDefault="00164468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181" w:type="dxa"/>
            <w:vAlign w:val="center"/>
          </w:tcPr>
          <w:p w:rsidR="00AF3004" w:rsidRPr="00AF3004" w:rsidRDefault="00164468" w:rsidP="00AF3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4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480000,00</w:t>
            </w:r>
          </w:p>
        </w:tc>
      </w:tr>
    </w:tbl>
    <w:tbl>
      <w:tblPr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9"/>
        <w:gridCol w:w="1701"/>
        <w:gridCol w:w="1701"/>
        <w:gridCol w:w="1701"/>
        <w:gridCol w:w="1387"/>
        <w:gridCol w:w="1795"/>
        <w:gridCol w:w="1955"/>
        <w:gridCol w:w="2200"/>
      </w:tblGrid>
      <w:tr w:rsidR="00AF3004" w:rsidRPr="00AF3004" w:rsidTr="007C352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164468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480000,00</w:t>
            </w:r>
          </w:p>
        </w:tc>
      </w:tr>
    </w:tbl>
    <w:p w:rsidR="00AF3004" w:rsidRPr="00AF3004" w:rsidRDefault="00AF3004" w:rsidP="0099652A">
      <w:pPr>
        <w:spacing w:after="12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проведенного расчета </w:t>
      </w:r>
      <w:proofErr w:type="gramStart"/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М)Ц контракта составила с учетом  расходов на перевозку, доставку, разгрузку, уплату налогов, сборов и других обязательных платежей: </w:t>
      </w:r>
      <w:r w:rsidR="00164468" w:rsidRPr="00164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480000,00</w:t>
      </w: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руб.</w:t>
      </w:r>
    </w:p>
    <w:p w:rsidR="00AF3004" w:rsidRPr="00071F39" w:rsidRDefault="006A6BEF" w:rsidP="0099652A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контрактной службы: _________________</w:t>
      </w:r>
      <w:r w:rsidR="009965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И.Г. Киселев</w:t>
      </w:r>
    </w:p>
    <w:sectPr w:rsidR="00AF3004" w:rsidRPr="00071F39" w:rsidSect="0099652A">
      <w:pgSz w:w="16838" w:h="11906" w:orient="landscape"/>
      <w:pgMar w:top="567" w:right="70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FF" w:rsidRDefault="00C619FF" w:rsidP="00CC527E">
      <w:pPr>
        <w:spacing w:after="0" w:line="240" w:lineRule="auto"/>
      </w:pPr>
      <w:r>
        <w:separator/>
      </w:r>
    </w:p>
  </w:endnote>
  <w:endnote w:type="continuationSeparator" w:id="0">
    <w:p w:rsidR="00C619FF" w:rsidRDefault="00C619FF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51744"/>
      <w:docPartObj>
        <w:docPartGallery w:val="Page Numbers (Bottom of Page)"/>
        <w:docPartUnique/>
      </w:docPartObj>
    </w:sdtPr>
    <w:sdtEndPr/>
    <w:sdtContent>
      <w:p w:rsidR="00307CFA" w:rsidRDefault="000C6A58">
        <w:pPr>
          <w:pStyle w:val="a5"/>
          <w:jc w:val="center"/>
        </w:pPr>
        <w:r>
          <w:fldChar w:fldCharType="begin"/>
        </w:r>
        <w:r w:rsidR="00307CFA">
          <w:instrText>PAGE   \* MERGEFORMAT</w:instrText>
        </w:r>
        <w:r>
          <w:fldChar w:fldCharType="separate"/>
        </w:r>
        <w:r w:rsidR="004C12F8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A" w:rsidRDefault="0063741A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FF" w:rsidRDefault="00C619FF" w:rsidP="00CC527E">
      <w:pPr>
        <w:spacing w:after="0" w:line="240" w:lineRule="auto"/>
      </w:pPr>
      <w:r>
        <w:separator/>
      </w:r>
    </w:p>
  </w:footnote>
  <w:footnote w:type="continuationSeparator" w:id="0">
    <w:p w:rsidR="00C619FF" w:rsidRDefault="00C619FF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E5709"/>
    <w:multiLevelType w:val="multilevel"/>
    <w:tmpl w:val="8B104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4B26358"/>
    <w:multiLevelType w:val="hybridMultilevel"/>
    <w:tmpl w:val="CE0C5CD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4">
    <w:nsid w:val="066449BD"/>
    <w:multiLevelType w:val="multilevel"/>
    <w:tmpl w:val="5B3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8112935"/>
    <w:multiLevelType w:val="multilevel"/>
    <w:tmpl w:val="30B4D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0CE96CE4"/>
    <w:multiLevelType w:val="multilevel"/>
    <w:tmpl w:val="838E5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7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0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54C81"/>
    <w:multiLevelType w:val="hybridMultilevel"/>
    <w:tmpl w:val="51CC6458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292E13ED"/>
    <w:multiLevelType w:val="multilevel"/>
    <w:tmpl w:val="3B80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8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9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507C5C94"/>
    <w:multiLevelType w:val="hybridMultilevel"/>
    <w:tmpl w:val="C94E2CF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3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2A76E2"/>
    <w:multiLevelType w:val="hybridMultilevel"/>
    <w:tmpl w:val="307A2A4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23D1CE1"/>
    <w:multiLevelType w:val="hybridMultilevel"/>
    <w:tmpl w:val="32740F7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25381"/>
    <w:multiLevelType w:val="hybridMultilevel"/>
    <w:tmpl w:val="9E88519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1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4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6"/>
  </w:num>
  <w:num w:numId="5">
    <w:abstractNumId w:val="33"/>
  </w:num>
  <w:num w:numId="6">
    <w:abstractNumId w:val="34"/>
  </w:num>
  <w:num w:numId="7">
    <w:abstractNumId w:val="19"/>
  </w:num>
  <w:num w:numId="8">
    <w:abstractNumId w:val="25"/>
  </w:num>
  <w:num w:numId="9">
    <w:abstractNumId w:val="8"/>
  </w:num>
  <w:num w:numId="10">
    <w:abstractNumId w:val="23"/>
  </w:num>
  <w:num w:numId="11">
    <w:abstractNumId w:val="22"/>
  </w:num>
  <w:num w:numId="12">
    <w:abstractNumId w:val="9"/>
  </w:num>
  <w:num w:numId="13">
    <w:abstractNumId w:val="30"/>
  </w:num>
  <w:num w:numId="14">
    <w:abstractNumId w:val="29"/>
  </w:num>
  <w:num w:numId="15">
    <w:abstractNumId w:val="15"/>
  </w:num>
  <w:num w:numId="16">
    <w:abstractNumId w:val="32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31"/>
  </w:num>
  <w:num w:numId="18">
    <w:abstractNumId w:val="32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  <w:num w:numId="23">
    <w:abstractNumId w:val="28"/>
  </w:num>
  <w:num w:numId="24">
    <w:abstractNumId w:val="27"/>
  </w:num>
  <w:num w:numId="25">
    <w:abstractNumId w:val="10"/>
  </w:num>
  <w:num w:numId="26">
    <w:abstractNumId w:val="12"/>
  </w:num>
  <w:num w:numId="27">
    <w:abstractNumId w:val="21"/>
  </w:num>
  <w:num w:numId="28">
    <w:abstractNumId w:val="4"/>
  </w:num>
  <w:num w:numId="29">
    <w:abstractNumId w:val="24"/>
  </w:num>
  <w:num w:numId="30">
    <w:abstractNumId w:val="2"/>
  </w:num>
  <w:num w:numId="31">
    <w:abstractNumId w:val="20"/>
  </w:num>
  <w:num w:numId="32">
    <w:abstractNumId w:val="1"/>
  </w:num>
  <w:num w:numId="33">
    <w:abstractNumId w:val="6"/>
  </w:num>
  <w:num w:numId="34">
    <w:abstractNumId w:val="14"/>
  </w:num>
  <w:num w:numId="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20DE"/>
    <w:rsid w:val="000047B2"/>
    <w:rsid w:val="0002109F"/>
    <w:rsid w:val="000235F8"/>
    <w:rsid w:val="0002400D"/>
    <w:rsid w:val="00024AE0"/>
    <w:rsid w:val="00024CB3"/>
    <w:rsid w:val="00033017"/>
    <w:rsid w:val="00051676"/>
    <w:rsid w:val="000548AD"/>
    <w:rsid w:val="00055DCC"/>
    <w:rsid w:val="000570E0"/>
    <w:rsid w:val="00061E87"/>
    <w:rsid w:val="00071F39"/>
    <w:rsid w:val="000939EA"/>
    <w:rsid w:val="00097423"/>
    <w:rsid w:val="000B2ED9"/>
    <w:rsid w:val="000B4AA9"/>
    <w:rsid w:val="000B7787"/>
    <w:rsid w:val="000C5910"/>
    <w:rsid w:val="000C6A58"/>
    <w:rsid w:val="000E308F"/>
    <w:rsid w:val="000E367D"/>
    <w:rsid w:val="000F1BD1"/>
    <w:rsid w:val="000F2A8D"/>
    <w:rsid w:val="000F3974"/>
    <w:rsid w:val="000F4253"/>
    <w:rsid w:val="00102543"/>
    <w:rsid w:val="00106433"/>
    <w:rsid w:val="00107312"/>
    <w:rsid w:val="00110280"/>
    <w:rsid w:val="0011263F"/>
    <w:rsid w:val="00112BC4"/>
    <w:rsid w:val="00140E56"/>
    <w:rsid w:val="00142835"/>
    <w:rsid w:val="001435FA"/>
    <w:rsid w:val="00152928"/>
    <w:rsid w:val="001558EA"/>
    <w:rsid w:val="00161044"/>
    <w:rsid w:val="00162513"/>
    <w:rsid w:val="00164468"/>
    <w:rsid w:val="00182275"/>
    <w:rsid w:val="001830B1"/>
    <w:rsid w:val="00187798"/>
    <w:rsid w:val="00190D96"/>
    <w:rsid w:val="001A07FB"/>
    <w:rsid w:val="001D2354"/>
    <w:rsid w:val="001D44D3"/>
    <w:rsid w:val="001F43B6"/>
    <w:rsid w:val="00201C37"/>
    <w:rsid w:val="0021704E"/>
    <w:rsid w:val="00224774"/>
    <w:rsid w:val="00247225"/>
    <w:rsid w:val="002814AE"/>
    <w:rsid w:val="002A3488"/>
    <w:rsid w:val="002A54F0"/>
    <w:rsid w:val="002A5D64"/>
    <w:rsid w:val="002B385B"/>
    <w:rsid w:val="002B59EE"/>
    <w:rsid w:val="002D4B5C"/>
    <w:rsid w:val="002E3C85"/>
    <w:rsid w:val="002E4AB4"/>
    <w:rsid w:val="002E6127"/>
    <w:rsid w:val="002E6CAF"/>
    <w:rsid w:val="002E7B43"/>
    <w:rsid w:val="002F00DE"/>
    <w:rsid w:val="00307CFA"/>
    <w:rsid w:val="00311E40"/>
    <w:rsid w:val="0032131F"/>
    <w:rsid w:val="003238C4"/>
    <w:rsid w:val="00332BF7"/>
    <w:rsid w:val="00334109"/>
    <w:rsid w:val="0034068A"/>
    <w:rsid w:val="003565CF"/>
    <w:rsid w:val="0039138D"/>
    <w:rsid w:val="003954E7"/>
    <w:rsid w:val="003A38D6"/>
    <w:rsid w:val="003B03E1"/>
    <w:rsid w:val="003B4290"/>
    <w:rsid w:val="003C149E"/>
    <w:rsid w:val="003D00E2"/>
    <w:rsid w:val="0040003E"/>
    <w:rsid w:val="0040790E"/>
    <w:rsid w:val="00426C40"/>
    <w:rsid w:val="00432482"/>
    <w:rsid w:val="004336D2"/>
    <w:rsid w:val="00442B7E"/>
    <w:rsid w:val="00445697"/>
    <w:rsid w:val="00447D27"/>
    <w:rsid w:val="00455614"/>
    <w:rsid w:val="00484493"/>
    <w:rsid w:val="00485ACC"/>
    <w:rsid w:val="004A2F6E"/>
    <w:rsid w:val="004A34B6"/>
    <w:rsid w:val="004B4661"/>
    <w:rsid w:val="004B5AE0"/>
    <w:rsid w:val="004C12F8"/>
    <w:rsid w:val="004C3737"/>
    <w:rsid w:val="004C66A7"/>
    <w:rsid w:val="004C70DE"/>
    <w:rsid w:val="004C7F6B"/>
    <w:rsid w:val="004D7E2B"/>
    <w:rsid w:val="004E352C"/>
    <w:rsid w:val="004E4CC4"/>
    <w:rsid w:val="004F513F"/>
    <w:rsid w:val="00500D09"/>
    <w:rsid w:val="00501743"/>
    <w:rsid w:val="0052158F"/>
    <w:rsid w:val="00526179"/>
    <w:rsid w:val="00551DF0"/>
    <w:rsid w:val="00553BFB"/>
    <w:rsid w:val="005670B3"/>
    <w:rsid w:val="00567105"/>
    <w:rsid w:val="005924D9"/>
    <w:rsid w:val="00594046"/>
    <w:rsid w:val="00594E06"/>
    <w:rsid w:val="005A5F64"/>
    <w:rsid w:val="005A7F3C"/>
    <w:rsid w:val="005A7FBF"/>
    <w:rsid w:val="005B1A03"/>
    <w:rsid w:val="005C18C3"/>
    <w:rsid w:val="005C2F07"/>
    <w:rsid w:val="005E78D8"/>
    <w:rsid w:val="005F139B"/>
    <w:rsid w:val="005F181B"/>
    <w:rsid w:val="005F2A5D"/>
    <w:rsid w:val="00600490"/>
    <w:rsid w:val="00612EA9"/>
    <w:rsid w:val="006232CE"/>
    <w:rsid w:val="00623385"/>
    <w:rsid w:val="00626CAC"/>
    <w:rsid w:val="006270AC"/>
    <w:rsid w:val="00634937"/>
    <w:rsid w:val="00634A37"/>
    <w:rsid w:val="0063741A"/>
    <w:rsid w:val="00637C2C"/>
    <w:rsid w:val="006462F9"/>
    <w:rsid w:val="006523B5"/>
    <w:rsid w:val="006609D1"/>
    <w:rsid w:val="0067791B"/>
    <w:rsid w:val="0069200A"/>
    <w:rsid w:val="00694FCB"/>
    <w:rsid w:val="006963FB"/>
    <w:rsid w:val="006A6BEF"/>
    <w:rsid w:val="006C78F7"/>
    <w:rsid w:val="006D1BF9"/>
    <w:rsid w:val="006F00F0"/>
    <w:rsid w:val="006F31CF"/>
    <w:rsid w:val="0070244F"/>
    <w:rsid w:val="007218A5"/>
    <w:rsid w:val="00721C4F"/>
    <w:rsid w:val="00731073"/>
    <w:rsid w:val="00735DB7"/>
    <w:rsid w:val="00741CCB"/>
    <w:rsid w:val="00744753"/>
    <w:rsid w:val="00746D19"/>
    <w:rsid w:val="00747FF9"/>
    <w:rsid w:val="0079358A"/>
    <w:rsid w:val="0079741F"/>
    <w:rsid w:val="007A0552"/>
    <w:rsid w:val="007B0ED9"/>
    <w:rsid w:val="007B567F"/>
    <w:rsid w:val="007B628C"/>
    <w:rsid w:val="007C0B85"/>
    <w:rsid w:val="007C75B4"/>
    <w:rsid w:val="007D1B50"/>
    <w:rsid w:val="007D5831"/>
    <w:rsid w:val="007D7DE0"/>
    <w:rsid w:val="007E1304"/>
    <w:rsid w:val="007E1E0A"/>
    <w:rsid w:val="007E34EA"/>
    <w:rsid w:val="007E597A"/>
    <w:rsid w:val="007F0B2C"/>
    <w:rsid w:val="007F2C73"/>
    <w:rsid w:val="0080367A"/>
    <w:rsid w:val="008103B4"/>
    <w:rsid w:val="008151E5"/>
    <w:rsid w:val="00831DD0"/>
    <w:rsid w:val="00860023"/>
    <w:rsid w:val="00873F91"/>
    <w:rsid w:val="00875D0D"/>
    <w:rsid w:val="008779F1"/>
    <w:rsid w:val="008858C5"/>
    <w:rsid w:val="00892B9B"/>
    <w:rsid w:val="00893453"/>
    <w:rsid w:val="008A63C1"/>
    <w:rsid w:val="008C3404"/>
    <w:rsid w:val="008D01C6"/>
    <w:rsid w:val="008D5C8F"/>
    <w:rsid w:val="008F1B65"/>
    <w:rsid w:val="009039F5"/>
    <w:rsid w:val="00907B0F"/>
    <w:rsid w:val="009104CA"/>
    <w:rsid w:val="00916B2F"/>
    <w:rsid w:val="00926334"/>
    <w:rsid w:val="0093111C"/>
    <w:rsid w:val="00932AD8"/>
    <w:rsid w:val="0094670F"/>
    <w:rsid w:val="00961A80"/>
    <w:rsid w:val="009670F5"/>
    <w:rsid w:val="00967277"/>
    <w:rsid w:val="00971226"/>
    <w:rsid w:val="00985C83"/>
    <w:rsid w:val="0099652A"/>
    <w:rsid w:val="009B4683"/>
    <w:rsid w:val="009C08E2"/>
    <w:rsid w:val="009C16F8"/>
    <w:rsid w:val="009C1FDE"/>
    <w:rsid w:val="009C51DE"/>
    <w:rsid w:val="009C7942"/>
    <w:rsid w:val="009D0636"/>
    <w:rsid w:val="009D5E36"/>
    <w:rsid w:val="009E0F50"/>
    <w:rsid w:val="009E3242"/>
    <w:rsid w:val="00A00768"/>
    <w:rsid w:val="00A06AB0"/>
    <w:rsid w:val="00A07CC1"/>
    <w:rsid w:val="00A12D2F"/>
    <w:rsid w:val="00A3321E"/>
    <w:rsid w:val="00A33E15"/>
    <w:rsid w:val="00A372C3"/>
    <w:rsid w:val="00A41591"/>
    <w:rsid w:val="00A419B3"/>
    <w:rsid w:val="00A42BF2"/>
    <w:rsid w:val="00A4683A"/>
    <w:rsid w:val="00A53D03"/>
    <w:rsid w:val="00A568F4"/>
    <w:rsid w:val="00A77287"/>
    <w:rsid w:val="00A84B58"/>
    <w:rsid w:val="00A94647"/>
    <w:rsid w:val="00A96429"/>
    <w:rsid w:val="00AC0F81"/>
    <w:rsid w:val="00AD3B6A"/>
    <w:rsid w:val="00AD6CA8"/>
    <w:rsid w:val="00AF3004"/>
    <w:rsid w:val="00AF47AF"/>
    <w:rsid w:val="00B07386"/>
    <w:rsid w:val="00B253AD"/>
    <w:rsid w:val="00B27E10"/>
    <w:rsid w:val="00B31CF7"/>
    <w:rsid w:val="00B32426"/>
    <w:rsid w:val="00B3580C"/>
    <w:rsid w:val="00B37605"/>
    <w:rsid w:val="00B50E76"/>
    <w:rsid w:val="00B53327"/>
    <w:rsid w:val="00B5394E"/>
    <w:rsid w:val="00B60FFB"/>
    <w:rsid w:val="00B614C5"/>
    <w:rsid w:val="00B62D7D"/>
    <w:rsid w:val="00B67C89"/>
    <w:rsid w:val="00B70A95"/>
    <w:rsid w:val="00B74BD6"/>
    <w:rsid w:val="00B7574A"/>
    <w:rsid w:val="00B81A2E"/>
    <w:rsid w:val="00B84396"/>
    <w:rsid w:val="00B90937"/>
    <w:rsid w:val="00B91D8B"/>
    <w:rsid w:val="00B93192"/>
    <w:rsid w:val="00BA1FF0"/>
    <w:rsid w:val="00BA4662"/>
    <w:rsid w:val="00BA7617"/>
    <w:rsid w:val="00BC5101"/>
    <w:rsid w:val="00BE07DB"/>
    <w:rsid w:val="00BE399C"/>
    <w:rsid w:val="00C0041C"/>
    <w:rsid w:val="00C0731D"/>
    <w:rsid w:val="00C17997"/>
    <w:rsid w:val="00C22AF8"/>
    <w:rsid w:val="00C31830"/>
    <w:rsid w:val="00C35F6D"/>
    <w:rsid w:val="00C458C4"/>
    <w:rsid w:val="00C619FF"/>
    <w:rsid w:val="00C64944"/>
    <w:rsid w:val="00C673CA"/>
    <w:rsid w:val="00C72F3A"/>
    <w:rsid w:val="00C75B72"/>
    <w:rsid w:val="00C9353E"/>
    <w:rsid w:val="00CB4ABE"/>
    <w:rsid w:val="00CB7E7D"/>
    <w:rsid w:val="00CC276B"/>
    <w:rsid w:val="00CC4027"/>
    <w:rsid w:val="00CC527E"/>
    <w:rsid w:val="00CC53FF"/>
    <w:rsid w:val="00CF0B69"/>
    <w:rsid w:val="00CF3C11"/>
    <w:rsid w:val="00CF73F8"/>
    <w:rsid w:val="00D02789"/>
    <w:rsid w:val="00D03B68"/>
    <w:rsid w:val="00D04CF4"/>
    <w:rsid w:val="00D1017E"/>
    <w:rsid w:val="00D12856"/>
    <w:rsid w:val="00D12BBC"/>
    <w:rsid w:val="00D24863"/>
    <w:rsid w:val="00D24AAD"/>
    <w:rsid w:val="00D304E3"/>
    <w:rsid w:val="00D37A72"/>
    <w:rsid w:val="00D4109F"/>
    <w:rsid w:val="00D41D05"/>
    <w:rsid w:val="00D45079"/>
    <w:rsid w:val="00D50B09"/>
    <w:rsid w:val="00D54270"/>
    <w:rsid w:val="00D61854"/>
    <w:rsid w:val="00D80791"/>
    <w:rsid w:val="00D915D8"/>
    <w:rsid w:val="00DA0257"/>
    <w:rsid w:val="00DC0778"/>
    <w:rsid w:val="00DD0B67"/>
    <w:rsid w:val="00DE4580"/>
    <w:rsid w:val="00DE5A6E"/>
    <w:rsid w:val="00DF0DBF"/>
    <w:rsid w:val="00E03CD2"/>
    <w:rsid w:val="00E07D01"/>
    <w:rsid w:val="00E12A53"/>
    <w:rsid w:val="00E26AEB"/>
    <w:rsid w:val="00E36D7C"/>
    <w:rsid w:val="00E61297"/>
    <w:rsid w:val="00E76D3A"/>
    <w:rsid w:val="00E83A9B"/>
    <w:rsid w:val="00E84BDD"/>
    <w:rsid w:val="00E8534A"/>
    <w:rsid w:val="00E90B50"/>
    <w:rsid w:val="00EA5BDD"/>
    <w:rsid w:val="00EB299F"/>
    <w:rsid w:val="00EE2851"/>
    <w:rsid w:val="00EE7E55"/>
    <w:rsid w:val="00EF254D"/>
    <w:rsid w:val="00EF62E1"/>
    <w:rsid w:val="00F05F6E"/>
    <w:rsid w:val="00F06033"/>
    <w:rsid w:val="00F060F4"/>
    <w:rsid w:val="00F35D05"/>
    <w:rsid w:val="00F44A47"/>
    <w:rsid w:val="00F47097"/>
    <w:rsid w:val="00F547E0"/>
    <w:rsid w:val="00F6025B"/>
    <w:rsid w:val="00F61CFF"/>
    <w:rsid w:val="00F64897"/>
    <w:rsid w:val="00F8633D"/>
    <w:rsid w:val="00FB44F7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111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AF30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lobal-cartridg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rtrig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0970-98F1-44B2-934D-1C23528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103</cp:revision>
  <cp:lastPrinted>2020-03-12T07:43:00Z</cp:lastPrinted>
  <dcterms:created xsi:type="dcterms:W3CDTF">2017-01-16T17:06:00Z</dcterms:created>
  <dcterms:modified xsi:type="dcterms:W3CDTF">2020-03-12T14:09:00Z</dcterms:modified>
</cp:coreProperties>
</file>