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C2" w:rsidRPr="00DB35F3" w:rsidRDefault="00806BC2" w:rsidP="0080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06BC2" w:rsidRPr="00DB35F3" w:rsidRDefault="00806BC2" w:rsidP="0080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C2" w:rsidRPr="00DB35F3" w:rsidRDefault="00806BC2" w:rsidP="0080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806BC2" w:rsidRPr="00DB35F3" w:rsidRDefault="00806BC2" w:rsidP="0080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806BC2" w:rsidRPr="00DB35F3" w:rsidRDefault="00806BC2" w:rsidP="0080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C2" w:rsidRPr="00DB35F3" w:rsidRDefault="00806BC2" w:rsidP="0080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806BC2" w:rsidRPr="00DB35F3" w:rsidRDefault="00806BC2" w:rsidP="0080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806BC2" w:rsidRPr="00DB35F3" w:rsidRDefault="00806BC2" w:rsidP="0080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C2" w:rsidRPr="00DB35F3" w:rsidRDefault="00806BC2" w:rsidP="0080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06BC2" w:rsidRDefault="00806BC2" w:rsidP="0080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"/>
        <w:gridCol w:w="1552"/>
        <w:gridCol w:w="6004"/>
        <w:gridCol w:w="691"/>
        <w:gridCol w:w="795"/>
      </w:tblGrid>
      <w:tr w:rsidR="00806BC2" w:rsidTr="00DB5D01">
        <w:tc>
          <w:tcPr>
            <w:tcW w:w="534" w:type="dxa"/>
          </w:tcPr>
          <w:p w:rsidR="00806BC2" w:rsidRDefault="00806BC2" w:rsidP="00DB5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9" w:type="dxa"/>
          </w:tcPr>
          <w:p w:rsidR="00806BC2" w:rsidRDefault="00806BC2" w:rsidP="00DB5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6520" w:type="dxa"/>
          </w:tcPr>
          <w:p w:rsidR="00806BC2" w:rsidRDefault="00806BC2" w:rsidP="00DB5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6BC2" w:rsidRDefault="00806BC2" w:rsidP="00DB5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" w:type="dxa"/>
          </w:tcPr>
          <w:p w:rsidR="00806BC2" w:rsidRDefault="00806BC2" w:rsidP="00DB5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</w:t>
            </w:r>
          </w:p>
        </w:tc>
      </w:tr>
    </w:tbl>
    <w:p w:rsidR="00806BC2" w:rsidRDefault="00806BC2" w:rsidP="00806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6BC2" w:rsidRDefault="00806BC2" w:rsidP="00806BC2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2A75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заключении Дополнительного соглашения к Соглашению о передаче контрольно-счетному органу Петушинского района части полномочий по осуществлению внешнего муниципального финансового контроля на 2019-2021 гг. от 20.11.2018 №4-2019</w:t>
      </w:r>
    </w:p>
    <w:p w:rsidR="00806BC2" w:rsidRPr="009A2A75" w:rsidRDefault="00806BC2" w:rsidP="00806BC2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6BC2" w:rsidRDefault="00806BC2" w:rsidP="0080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BC2" w:rsidRDefault="00806BC2" w:rsidP="0080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Рассмотрев обращение главы администрации поселка Вольгинский,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 «Поселок Вольгинский», Совет народных депутатов</w:t>
      </w:r>
    </w:p>
    <w:p w:rsidR="00806BC2" w:rsidRDefault="00806BC2" w:rsidP="0080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6BC2" w:rsidRDefault="00806BC2" w:rsidP="00806B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DB35F3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DB35F3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DB35F3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DB35F3">
        <w:rPr>
          <w:rFonts w:ascii="Times New Roman" w:eastAsia="Times New Roman" w:hAnsi="Times New Roman" w:cs="Times New Roman"/>
          <w:sz w:val="28"/>
          <w:szCs w:val="24"/>
        </w:rPr>
        <w:t xml:space="preserve"> и л:</w:t>
      </w:r>
    </w:p>
    <w:p w:rsidR="00806BC2" w:rsidRDefault="00806BC2" w:rsidP="00806B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806BC2" w:rsidRDefault="00806BC2" w:rsidP="0080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Заключить</w:t>
      </w:r>
      <w:r w:rsidRPr="00391663">
        <w:t xml:space="preserve"> </w:t>
      </w:r>
      <w:r w:rsidRPr="00391663">
        <w:rPr>
          <w:rFonts w:ascii="Times New Roman" w:eastAsia="Times New Roman" w:hAnsi="Times New Roman" w:cs="Times New Roman"/>
          <w:sz w:val="28"/>
          <w:szCs w:val="24"/>
        </w:rPr>
        <w:t>Дополнительно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91663">
        <w:rPr>
          <w:rFonts w:ascii="Times New Roman" w:eastAsia="Times New Roman" w:hAnsi="Times New Roman" w:cs="Times New Roman"/>
          <w:sz w:val="28"/>
          <w:szCs w:val="24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916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 Соглашению </w:t>
      </w:r>
      <w:r w:rsidRPr="00391663">
        <w:rPr>
          <w:rFonts w:ascii="Times New Roman" w:eastAsia="Times New Roman" w:hAnsi="Times New Roman" w:cs="Times New Roman"/>
          <w:sz w:val="28"/>
          <w:szCs w:val="24"/>
        </w:rPr>
        <w:t xml:space="preserve">о передаче контрольно-счетному органу Петушинского района части полномочий по осуществлению внешнего 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финансового </w:t>
      </w:r>
      <w:r w:rsidRPr="00391663">
        <w:rPr>
          <w:rFonts w:ascii="Times New Roman" w:eastAsia="Times New Roman" w:hAnsi="Times New Roman" w:cs="Times New Roman"/>
          <w:sz w:val="28"/>
          <w:szCs w:val="24"/>
        </w:rPr>
        <w:t>контроля на 2019-2021 гг.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 20.11.2018 №4-2019.</w:t>
      </w:r>
    </w:p>
    <w:p w:rsidR="00806BC2" w:rsidRDefault="00806BC2" w:rsidP="0080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6BC2" w:rsidRDefault="00806BC2" w:rsidP="0080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Настоящее решение подлежит опубликованию (обнародованию) в газете «Вольгинский Вестник», вступает в силу с момента опубликования и распространяется на правоотношения, возникшие с </w:t>
      </w:r>
      <w:r w:rsidRPr="00926C06">
        <w:rPr>
          <w:rFonts w:ascii="Times New Roman" w:eastAsia="Times New Roman" w:hAnsi="Times New Roman" w:cs="Times New Roman"/>
          <w:sz w:val="28"/>
          <w:szCs w:val="24"/>
        </w:rPr>
        <w:t>01.01.2020 года.</w:t>
      </w:r>
    </w:p>
    <w:p w:rsidR="00806BC2" w:rsidRDefault="00806BC2" w:rsidP="0080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6BC2" w:rsidRDefault="00806BC2" w:rsidP="0080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6BC2" w:rsidRDefault="00806BC2" w:rsidP="0080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6BC2" w:rsidRDefault="00806BC2" w:rsidP="0080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sz w:val="28"/>
          <w:szCs w:val="28"/>
        </w:rPr>
        <w:t xml:space="preserve">Глава МО </w:t>
      </w:r>
      <w:r>
        <w:rPr>
          <w:rFonts w:ascii="Times New Roman" w:eastAsia="Times New Roman" w:hAnsi="Times New Roman" w:cs="Times New Roman"/>
          <w:sz w:val="28"/>
          <w:szCs w:val="28"/>
        </w:rPr>
        <w:t>поселок Вольгинский</w:t>
      </w:r>
      <w:r w:rsidRPr="00DB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5F3">
        <w:rPr>
          <w:rFonts w:ascii="Times New Roman" w:eastAsia="Times New Roman" w:hAnsi="Times New Roman" w:cs="Times New Roman"/>
          <w:sz w:val="28"/>
          <w:szCs w:val="28"/>
        </w:rPr>
        <w:tab/>
      </w:r>
      <w:r w:rsidRPr="00DB35F3">
        <w:rPr>
          <w:rFonts w:ascii="Times New Roman" w:eastAsia="Times New Roman" w:hAnsi="Times New Roman" w:cs="Times New Roman"/>
          <w:sz w:val="28"/>
          <w:szCs w:val="28"/>
        </w:rPr>
        <w:tab/>
      </w:r>
      <w:r w:rsidRPr="00DB35F3">
        <w:rPr>
          <w:rFonts w:ascii="Times New Roman" w:eastAsia="Times New Roman" w:hAnsi="Times New Roman" w:cs="Times New Roman"/>
          <w:sz w:val="28"/>
          <w:szCs w:val="28"/>
        </w:rPr>
        <w:tab/>
      </w:r>
      <w:r w:rsidRPr="00DB35F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Вещунова</w:t>
      </w:r>
      <w:proofErr w:type="spellEnd"/>
    </w:p>
    <w:p w:rsidR="00806BC2" w:rsidRPr="00F1626A" w:rsidRDefault="00806BC2" w:rsidP="00806BC2">
      <w:pPr>
        <w:jc w:val="center"/>
        <w:rPr>
          <w:rStyle w:val="2"/>
          <w:rFonts w:eastAsiaTheme="maj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1626A">
        <w:rPr>
          <w:rStyle w:val="2"/>
          <w:rFonts w:eastAsiaTheme="majorEastAsia"/>
          <w:sz w:val="24"/>
          <w:szCs w:val="24"/>
        </w:rPr>
        <w:lastRenderedPageBreak/>
        <w:t>Дополнительное соглашение к СОГЛАШЕНИЮ</w:t>
      </w:r>
    </w:p>
    <w:p w:rsidR="00806BC2" w:rsidRPr="00F1626A" w:rsidRDefault="00806BC2" w:rsidP="00806BC2">
      <w:pPr>
        <w:spacing w:after="0" w:line="240" w:lineRule="auto"/>
        <w:jc w:val="center"/>
        <w:rPr>
          <w:rStyle w:val="2"/>
          <w:rFonts w:eastAsiaTheme="majorEastAsia"/>
          <w:sz w:val="24"/>
          <w:szCs w:val="24"/>
        </w:rPr>
      </w:pPr>
      <w:r w:rsidRPr="00F1626A">
        <w:rPr>
          <w:rStyle w:val="2"/>
          <w:rFonts w:eastAsiaTheme="majorEastAsia"/>
          <w:sz w:val="24"/>
          <w:szCs w:val="24"/>
        </w:rPr>
        <w:t>о передаче контрольно-счётному органу Петушинского района</w:t>
      </w:r>
    </w:p>
    <w:p w:rsidR="00806BC2" w:rsidRPr="00F1626A" w:rsidRDefault="00806BC2" w:rsidP="00806BC2">
      <w:pPr>
        <w:spacing w:after="0" w:line="240" w:lineRule="auto"/>
        <w:jc w:val="center"/>
        <w:rPr>
          <w:rStyle w:val="2"/>
          <w:rFonts w:eastAsiaTheme="majorEastAsia"/>
          <w:sz w:val="24"/>
          <w:szCs w:val="24"/>
        </w:rPr>
      </w:pPr>
      <w:r w:rsidRPr="00F1626A">
        <w:rPr>
          <w:rStyle w:val="2"/>
          <w:rFonts w:eastAsiaTheme="majorEastAsia"/>
          <w:sz w:val="24"/>
          <w:szCs w:val="24"/>
        </w:rPr>
        <w:t>части полномочий по осуществлению внешнего муниципального</w:t>
      </w:r>
    </w:p>
    <w:p w:rsidR="00806BC2" w:rsidRDefault="00806BC2" w:rsidP="00806BC2">
      <w:pPr>
        <w:spacing w:after="0" w:line="240" w:lineRule="auto"/>
        <w:jc w:val="center"/>
        <w:rPr>
          <w:rStyle w:val="2"/>
          <w:rFonts w:eastAsiaTheme="majorEastAsia"/>
          <w:sz w:val="24"/>
          <w:szCs w:val="24"/>
        </w:rPr>
      </w:pPr>
      <w:r w:rsidRPr="00F1626A">
        <w:rPr>
          <w:rStyle w:val="2"/>
          <w:rFonts w:eastAsiaTheme="majorEastAsia"/>
          <w:sz w:val="24"/>
          <w:szCs w:val="24"/>
        </w:rPr>
        <w:t>финансового контроля на период 2019-2021 годы от 20.11.2018 №4-2019</w:t>
      </w:r>
    </w:p>
    <w:p w:rsidR="00806BC2" w:rsidRPr="00F1626A" w:rsidRDefault="00806BC2" w:rsidP="00806BC2">
      <w:pPr>
        <w:spacing w:after="0" w:line="240" w:lineRule="auto"/>
        <w:rPr>
          <w:sz w:val="24"/>
          <w:szCs w:val="24"/>
        </w:rPr>
      </w:pPr>
    </w:p>
    <w:p w:rsidR="00806BC2" w:rsidRDefault="00806BC2" w:rsidP="00806BC2">
      <w:pPr>
        <w:spacing w:after="0" w:line="240" w:lineRule="auto"/>
        <w:jc w:val="both"/>
        <w:rPr>
          <w:rStyle w:val="2"/>
          <w:rFonts w:eastAsiaTheme="majorEastAsia"/>
          <w:sz w:val="24"/>
          <w:szCs w:val="24"/>
        </w:rPr>
      </w:pPr>
      <w:r w:rsidRPr="00F1626A">
        <w:rPr>
          <w:rStyle w:val="2"/>
          <w:rFonts w:eastAsiaTheme="majorEastAsia"/>
          <w:sz w:val="24"/>
          <w:szCs w:val="24"/>
        </w:rPr>
        <w:t xml:space="preserve">от </w:t>
      </w:r>
      <w:r w:rsidRPr="00AE6436">
        <w:rPr>
          <w:rStyle w:val="2"/>
          <w:rFonts w:eastAsiaTheme="majorEastAsia"/>
          <w:sz w:val="24"/>
          <w:szCs w:val="24"/>
          <w:u w:val="single"/>
        </w:rPr>
        <w:tab/>
      </w:r>
      <w:r w:rsidRPr="00AE6436">
        <w:rPr>
          <w:rStyle w:val="2"/>
          <w:rFonts w:eastAsiaTheme="majorEastAsia"/>
          <w:sz w:val="24"/>
          <w:szCs w:val="24"/>
          <w:u w:val="single"/>
        </w:rPr>
        <w:tab/>
      </w:r>
      <w:r w:rsidRPr="00AE6436">
        <w:rPr>
          <w:rStyle w:val="2"/>
          <w:rFonts w:eastAsiaTheme="majorEastAsia"/>
          <w:sz w:val="24"/>
          <w:szCs w:val="24"/>
          <w:u w:val="single"/>
        </w:rPr>
        <w:tab/>
      </w:r>
      <w:r>
        <w:rPr>
          <w:rStyle w:val="2"/>
          <w:rFonts w:eastAsiaTheme="majorEastAsia"/>
          <w:sz w:val="24"/>
          <w:szCs w:val="24"/>
        </w:rPr>
        <w:tab/>
      </w:r>
      <w:r>
        <w:rPr>
          <w:rStyle w:val="2"/>
          <w:rFonts w:eastAsiaTheme="majorEastAsia"/>
          <w:sz w:val="24"/>
          <w:szCs w:val="24"/>
        </w:rPr>
        <w:tab/>
      </w:r>
      <w:r>
        <w:rPr>
          <w:rStyle w:val="2"/>
          <w:rFonts w:eastAsiaTheme="majorEastAsia"/>
          <w:sz w:val="24"/>
          <w:szCs w:val="24"/>
        </w:rPr>
        <w:tab/>
      </w:r>
      <w:r w:rsidRPr="00F1626A">
        <w:rPr>
          <w:rStyle w:val="2"/>
          <w:rFonts w:eastAsiaTheme="majorEastAsia"/>
          <w:sz w:val="24"/>
          <w:szCs w:val="24"/>
        </w:rPr>
        <w:t xml:space="preserve"> </w:t>
      </w:r>
      <w:proofErr w:type="gramStart"/>
      <w:r w:rsidRPr="00F1626A">
        <w:rPr>
          <w:rStyle w:val="2"/>
          <w:rFonts w:eastAsiaTheme="majorEastAsia"/>
          <w:sz w:val="24"/>
          <w:szCs w:val="24"/>
        </w:rPr>
        <w:t>г</w:t>
      </w:r>
      <w:proofErr w:type="gramEnd"/>
      <w:r w:rsidRPr="00F1626A">
        <w:rPr>
          <w:rStyle w:val="2"/>
          <w:rFonts w:eastAsiaTheme="majorEastAsia"/>
          <w:sz w:val="24"/>
          <w:szCs w:val="24"/>
        </w:rPr>
        <w:t>. Петушки</w:t>
      </w:r>
      <w:r w:rsidRPr="00F1626A">
        <w:rPr>
          <w:rStyle w:val="2"/>
          <w:rFonts w:eastAsiaTheme="majorEastAsia"/>
          <w:sz w:val="24"/>
          <w:szCs w:val="24"/>
        </w:rPr>
        <w:tab/>
      </w:r>
      <w:r>
        <w:rPr>
          <w:rStyle w:val="2"/>
          <w:rFonts w:eastAsiaTheme="majorEastAsia"/>
          <w:sz w:val="24"/>
          <w:szCs w:val="24"/>
        </w:rPr>
        <w:tab/>
      </w:r>
      <w:r>
        <w:rPr>
          <w:rStyle w:val="2"/>
          <w:rFonts w:eastAsiaTheme="majorEastAsia"/>
          <w:sz w:val="24"/>
          <w:szCs w:val="24"/>
        </w:rPr>
        <w:tab/>
      </w:r>
      <w:r>
        <w:rPr>
          <w:rStyle w:val="2"/>
          <w:rFonts w:eastAsiaTheme="majorEastAsia"/>
          <w:sz w:val="24"/>
          <w:szCs w:val="24"/>
        </w:rPr>
        <w:tab/>
        <w:t xml:space="preserve">     </w:t>
      </w:r>
      <w:r w:rsidRPr="00F1626A">
        <w:rPr>
          <w:rStyle w:val="2"/>
          <w:rFonts w:eastAsiaTheme="majorEastAsia"/>
          <w:sz w:val="24"/>
          <w:szCs w:val="24"/>
        </w:rPr>
        <w:t>№</w:t>
      </w:r>
      <w:r>
        <w:rPr>
          <w:rStyle w:val="2"/>
          <w:rFonts w:eastAsiaTheme="majorEastAsia"/>
          <w:sz w:val="24"/>
          <w:szCs w:val="24"/>
        </w:rPr>
        <w:t>________</w:t>
      </w:r>
    </w:p>
    <w:p w:rsidR="00806BC2" w:rsidRPr="00F1626A" w:rsidRDefault="00806BC2" w:rsidP="00806BC2">
      <w:pPr>
        <w:spacing w:after="0" w:line="240" w:lineRule="auto"/>
        <w:jc w:val="both"/>
        <w:rPr>
          <w:sz w:val="24"/>
          <w:szCs w:val="24"/>
        </w:rPr>
      </w:pPr>
    </w:p>
    <w:p w:rsidR="00806BC2" w:rsidRPr="00F1626A" w:rsidRDefault="00806BC2" w:rsidP="00806BC2">
      <w:pPr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F1626A">
        <w:rPr>
          <w:rStyle w:val="2"/>
          <w:rFonts w:eastAsiaTheme="majorEastAsia"/>
          <w:sz w:val="24"/>
          <w:szCs w:val="24"/>
        </w:rPr>
        <w:t xml:space="preserve">Совет народных депутатов посёлка Вольгинский, в лице главы посёлка Вольгинский </w:t>
      </w:r>
      <w:proofErr w:type="spellStart"/>
      <w:r w:rsidRPr="00F1626A">
        <w:rPr>
          <w:rStyle w:val="2"/>
          <w:rFonts w:eastAsiaTheme="majorEastAsia"/>
          <w:sz w:val="24"/>
          <w:szCs w:val="24"/>
        </w:rPr>
        <w:t>Вещуновой</w:t>
      </w:r>
      <w:proofErr w:type="spellEnd"/>
      <w:r w:rsidRPr="00F1626A">
        <w:rPr>
          <w:rStyle w:val="2"/>
          <w:rFonts w:eastAsiaTheme="majorEastAsia"/>
          <w:sz w:val="24"/>
          <w:szCs w:val="24"/>
        </w:rPr>
        <w:t xml:space="preserve"> Татьяны Михайловны, действующего на основании Устава муниципального образования «Посёлок Вольгинский», именуемый в дальнейшем «Поселение» и Совет народных депутатов Петушинского района, в лице главы Петушинского района Володиной Елены Константиновны, действующего на основании Устава муниципального образования «Петушинский район», именуемый далее «Район», Муниципальное казённое учреждение «Контрольно-счётный орган Петушинского района», в лице председателя</w:t>
      </w:r>
      <w:proofErr w:type="gramEnd"/>
      <w:r w:rsidRPr="00F1626A">
        <w:rPr>
          <w:rStyle w:val="2"/>
          <w:rFonts w:eastAsiaTheme="majorEastAsia"/>
          <w:sz w:val="24"/>
          <w:szCs w:val="24"/>
        </w:rPr>
        <w:t xml:space="preserve"> Кушнир Татьяны Васильевны, действующего на основании Положения «О контрольно-счётном органе Петушинского района»</w:t>
      </w:r>
      <w:r w:rsidRPr="00F1626A">
        <w:rPr>
          <w:rStyle w:val="2"/>
          <w:rFonts w:eastAsiaTheme="majorEastAsia"/>
          <w:sz w:val="24"/>
          <w:szCs w:val="24"/>
          <w:vertAlign w:val="superscript"/>
        </w:rPr>
        <w:footnoteReference w:id="1"/>
      </w:r>
      <w:r w:rsidRPr="00F1626A">
        <w:rPr>
          <w:rStyle w:val="2"/>
          <w:rFonts w:eastAsiaTheme="majorEastAsia"/>
          <w:sz w:val="24"/>
          <w:szCs w:val="24"/>
        </w:rPr>
        <w:t>, именуемое далее «КСО», вместе именуемые Стороны, руководствуясь частью 11 статьи 3 Федерального закона от 07.02.2011 №6-Ф3</w:t>
      </w:r>
      <w:r w:rsidRPr="00F1626A">
        <w:rPr>
          <w:rStyle w:val="2"/>
          <w:rFonts w:eastAsiaTheme="majorEastAsia"/>
          <w:sz w:val="24"/>
          <w:szCs w:val="24"/>
          <w:vertAlign w:val="superscript"/>
        </w:rPr>
        <w:footnoteReference w:id="2"/>
      </w:r>
      <w:r w:rsidRPr="00F1626A">
        <w:rPr>
          <w:rStyle w:val="2"/>
          <w:rFonts w:eastAsiaTheme="majorEastAsia"/>
          <w:sz w:val="24"/>
          <w:szCs w:val="24"/>
        </w:rPr>
        <w:t>, заключили настоящее Дополнительное соглашение о нижеследующем:</w:t>
      </w:r>
    </w:p>
    <w:p w:rsidR="00806BC2" w:rsidRPr="00F1626A" w:rsidRDefault="00806BC2" w:rsidP="00806BC2">
      <w:pPr>
        <w:widowControl w:val="0"/>
        <w:numPr>
          <w:ilvl w:val="0"/>
          <w:numId w:val="1"/>
        </w:numPr>
        <w:tabs>
          <w:tab w:val="left" w:pos="631"/>
        </w:tabs>
        <w:spacing w:after="0" w:line="240" w:lineRule="auto"/>
        <w:ind w:firstLine="320"/>
        <w:jc w:val="both"/>
        <w:rPr>
          <w:sz w:val="24"/>
          <w:szCs w:val="24"/>
        </w:rPr>
      </w:pPr>
      <w:r w:rsidRPr="00F1626A">
        <w:rPr>
          <w:rStyle w:val="2"/>
          <w:rFonts w:eastAsiaTheme="majorEastAsia"/>
          <w:sz w:val="24"/>
          <w:szCs w:val="24"/>
        </w:rPr>
        <w:t xml:space="preserve">Пункты 2.2., </w:t>
      </w:r>
      <w:r w:rsidRPr="00F1626A">
        <w:rPr>
          <w:rStyle w:val="2"/>
          <w:rFonts w:eastAsiaTheme="majorEastAsia"/>
          <w:sz w:val="24"/>
          <w:szCs w:val="24"/>
          <w:lang w:eastAsia="en-US" w:bidi="en-US"/>
        </w:rPr>
        <w:t xml:space="preserve">2.3., </w:t>
      </w:r>
      <w:r w:rsidRPr="00F1626A">
        <w:rPr>
          <w:rStyle w:val="2"/>
          <w:rFonts w:eastAsiaTheme="majorEastAsia"/>
          <w:sz w:val="24"/>
          <w:szCs w:val="24"/>
        </w:rPr>
        <w:t>2.4. и 2.5. Соглашения от 20.11.2018 №4-2019 изложить в следующей редакции:</w:t>
      </w:r>
    </w:p>
    <w:p w:rsidR="00806BC2" w:rsidRPr="00F1626A" w:rsidRDefault="00806BC2" w:rsidP="00806BC2">
      <w:pPr>
        <w:spacing w:after="0" w:line="240" w:lineRule="auto"/>
        <w:ind w:firstLine="700"/>
        <w:jc w:val="both"/>
        <w:rPr>
          <w:sz w:val="24"/>
          <w:szCs w:val="24"/>
        </w:rPr>
      </w:pPr>
      <w:r w:rsidRPr="00F1626A">
        <w:rPr>
          <w:rStyle w:val="2"/>
          <w:rFonts w:eastAsiaTheme="majorEastAsia"/>
          <w:sz w:val="24"/>
          <w:szCs w:val="24"/>
        </w:rPr>
        <w:t>«2.2. Ежемесячные стандартные расходы на оплату труда двух аудиторов КСО района с 01.01.2020 устанавливается в размере 94 907,78 руб. (КОСГУ 121+ КОСТУ 129 = 72 893,84 + 22 013,94) .</w:t>
      </w:r>
    </w:p>
    <w:p w:rsidR="00806BC2" w:rsidRPr="00F1626A" w:rsidRDefault="00806BC2" w:rsidP="00806BC2">
      <w:pPr>
        <w:widowControl w:val="0"/>
        <w:numPr>
          <w:ilvl w:val="0"/>
          <w:numId w:val="2"/>
        </w:numPr>
        <w:tabs>
          <w:tab w:val="left" w:pos="107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F1626A">
        <w:rPr>
          <w:rStyle w:val="2"/>
          <w:rFonts w:eastAsiaTheme="majorEastAsia"/>
          <w:sz w:val="24"/>
          <w:szCs w:val="24"/>
        </w:rPr>
        <w:t>Коэффициент затрат на прочие услуги устанавливается равным 0,05365.</w:t>
      </w:r>
    </w:p>
    <w:p w:rsidR="00806BC2" w:rsidRPr="00F1626A" w:rsidRDefault="00806BC2" w:rsidP="00806BC2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F1626A">
        <w:rPr>
          <w:rStyle w:val="2"/>
          <w:rFonts w:eastAsiaTheme="majorEastAsia"/>
          <w:sz w:val="24"/>
          <w:szCs w:val="24"/>
        </w:rPr>
        <w:t xml:space="preserve">Годовой объём межбюджетных трансфертов для осуществления КСО района функций, необходимых для реализации передаваемых полномочий составляет </w:t>
      </w:r>
      <w:r w:rsidRPr="00F1626A">
        <w:rPr>
          <w:rStyle w:val="2"/>
          <w:rFonts w:eastAsiaTheme="majorEastAsia"/>
        </w:rPr>
        <w:t>156 000.00 рублей</w:t>
      </w:r>
      <w:r w:rsidRPr="00F1626A">
        <w:rPr>
          <w:rStyle w:val="2"/>
          <w:rFonts w:eastAsiaTheme="majorEastAsia"/>
          <w:sz w:val="24"/>
          <w:szCs w:val="24"/>
        </w:rPr>
        <w:t xml:space="preserve"> ((94 907,78 + (94 907,78 *0, 05365) * 12 месяцев* 13%).</w:t>
      </w:r>
      <w:proofErr w:type="gramEnd"/>
    </w:p>
    <w:p w:rsidR="00806BC2" w:rsidRPr="00F1626A" w:rsidRDefault="00806BC2" w:rsidP="00806BC2">
      <w:pPr>
        <w:widowControl w:val="0"/>
        <w:numPr>
          <w:ilvl w:val="0"/>
          <w:numId w:val="2"/>
        </w:numPr>
        <w:tabs>
          <w:tab w:val="left" w:pos="1038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F1626A">
        <w:rPr>
          <w:rStyle w:val="2"/>
          <w:rFonts w:eastAsiaTheme="majorEastAsia"/>
          <w:sz w:val="24"/>
          <w:szCs w:val="24"/>
        </w:rPr>
        <w:t xml:space="preserve">Ежемесячный объём межбюджетных трансфертов в сумме 13 000,00 рублей перечисляется в бюджет Района </w:t>
      </w:r>
      <w:r w:rsidRPr="00F1626A">
        <w:rPr>
          <w:rStyle w:val="2115pt"/>
          <w:rFonts w:eastAsiaTheme="majorEastAsia"/>
        </w:rPr>
        <w:t xml:space="preserve">не позднее 10 числа текущего месяца </w:t>
      </w:r>
      <w:r w:rsidRPr="00F1626A">
        <w:rPr>
          <w:rStyle w:val="2"/>
          <w:rFonts w:eastAsiaTheme="majorEastAsia"/>
          <w:sz w:val="24"/>
          <w:szCs w:val="24"/>
        </w:rPr>
        <w:t xml:space="preserve">по коду бюджетной классификации доходов </w:t>
      </w:r>
      <w:r w:rsidRPr="00F1626A">
        <w:rPr>
          <w:rStyle w:val="2115pt"/>
          <w:rFonts w:eastAsiaTheme="majorEastAsia"/>
        </w:rPr>
        <w:t xml:space="preserve">405 2 02 40014 05 0000 150 </w:t>
      </w:r>
      <w:r w:rsidRPr="00F1626A">
        <w:rPr>
          <w:rStyle w:val="2"/>
          <w:rFonts w:eastAsiaTheme="majorEastAsia"/>
          <w:sz w:val="24"/>
          <w:szCs w:val="24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 соглашениями».</w:t>
      </w:r>
      <w:proofErr w:type="gramEnd"/>
    </w:p>
    <w:p w:rsidR="00806BC2" w:rsidRPr="00F1626A" w:rsidRDefault="00806BC2" w:rsidP="00806BC2">
      <w:pPr>
        <w:widowControl w:val="0"/>
        <w:numPr>
          <w:ilvl w:val="0"/>
          <w:numId w:val="1"/>
        </w:numPr>
        <w:tabs>
          <w:tab w:val="left" w:pos="631"/>
        </w:tabs>
        <w:spacing w:after="0" w:line="240" w:lineRule="auto"/>
        <w:ind w:firstLine="320"/>
        <w:jc w:val="both"/>
        <w:rPr>
          <w:sz w:val="24"/>
          <w:szCs w:val="24"/>
        </w:rPr>
      </w:pPr>
      <w:r w:rsidRPr="00F1626A">
        <w:rPr>
          <w:rStyle w:val="2"/>
          <w:rFonts w:eastAsiaTheme="majorEastAsia"/>
          <w:sz w:val="24"/>
          <w:szCs w:val="24"/>
        </w:rPr>
        <w:t xml:space="preserve">Настоящее дополнительное соглашение к Соглашению о передаче контрольно-счётному органу Петушинского района части полномочий по осуществлению внешнего муниципального </w:t>
      </w:r>
      <w:r>
        <w:rPr>
          <w:rStyle w:val="2"/>
          <w:rFonts w:eastAsiaTheme="majorEastAsia"/>
          <w:sz w:val="24"/>
          <w:szCs w:val="24"/>
        </w:rPr>
        <w:t xml:space="preserve">финансового </w:t>
      </w:r>
      <w:r w:rsidRPr="00F1626A">
        <w:rPr>
          <w:rStyle w:val="2"/>
          <w:rFonts w:eastAsiaTheme="majorEastAsia"/>
          <w:sz w:val="24"/>
          <w:szCs w:val="24"/>
        </w:rPr>
        <w:t>контроля на период 2019-2021 годы от 20.11.2018 №4-2019 заключено в трёх экземплярах (по экземпляру Району, Поселению, КСО).</w:t>
      </w:r>
    </w:p>
    <w:p w:rsidR="00806BC2" w:rsidRDefault="00806BC2" w:rsidP="00806BC2">
      <w:pPr>
        <w:widowControl w:val="0"/>
        <w:numPr>
          <w:ilvl w:val="0"/>
          <w:numId w:val="1"/>
        </w:numPr>
        <w:tabs>
          <w:tab w:val="left" w:pos="631"/>
        </w:tabs>
        <w:spacing w:after="0" w:line="240" w:lineRule="auto"/>
        <w:ind w:firstLine="320"/>
        <w:jc w:val="both"/>
        <w:rPr>
          <w:rStyle w:val="2"/>
          <w:rFonts w:eastAsiaTheme="majorEastAsia"/>
          <w:sz w:val="24"/>
          <w:szCs w:val="24"/>
        </w:rPr>
      </w:pPr>
      <w:r w:rsidRPr="00F1626A">
        <w:rPr>
          <w:rStyle w:val="2"/>
          <w:rFonts w:eastAsiaTheme="majorEastAsia"/>
          <w:sz w:val="24"/>
          <w:szCs w:val="24"/>
        </w:rPr>
        <w:t>Подписи сторон:</w:t>
      </w:r>
    </w:p>
    <w:p w:rsidR="00806BC2" w:rsidRPr="00F1626A" w:rsidRDefault="00806BC2" w:rsidP="00806BC2">
      <w:pPr>
        <w:tabs>
          <w:tab w:val="left" w:pos="631"/>
        </w:tabs>
        <w:spacing w:after="0" w:line="240" w:lineRule="auto"/>
        <w:ind w:left="320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7"/>
        <w:gridCol w:w="4424"/>
      </w:tblGrid>
      <w:tr w:rsidR="00806BC2" w:rsidTr="00DB5D01">
        <w:tc>
          <w:tcPr>
            <w:tcW w:w="5353" w:type="dxa"/>
          </w:tcPr>
          <w:p w:rsidR="00806BC2" w:rsidRDefault="00806BC2" w:rsidP="00DB5D01">
            <w:pPr>
              <w:tabs>
                <w:tab w:val="left" w:pos="5638"/>
              </w:tabs>
              <w:jc w:val="both"/>
              <w:rPr>
                <w:rStyle w:val="2"/>
                <w:rFonts w:eastAsiaTheme="majorEastAsia"/>
              </w:rPr>
            </w:pPr>
            <w:r>
              <w:rPr>
                <w:rStyle w:val="2"/>
                <w:rFonts w:eastAsiaTheme="majorEastAsia"/>
              </w:rPr>
              <w:t>Глава МО «Поселок Вольгинский»</w:t>
            </w:r>
          </w:p>
          <w:p w:rsidR="00806BC2" w:rsidRDefault="00806BC2" w:rsidP="00DB5D01">
            <w:pPr>
              <w:tabs>
                <w:tab w:val="left" w:pos="5638"/>
              </w:tabs>
              <w:jc w:val="both"/>
              <w:rPr>
                <w:rStyle w:val="2"/>
                <w:rFonts w:eastAsiaTheme="majorEastAsia"/>
              </w:rPr>
            </w:pPr>
            <w:r>
              <w:rPr>
                <w:rStyle w:val="2"/>
                <w:rFonts w:eastAsiaTheme="majorEastAsia"/>
              </w:rPr>
              <w:t xml:space="preserve">___________________ Т.М. </w:t>
            </w:r>
            <w:proofErr w:type="spellStart"/>
            <w:r>
              <w:rPr>
                <w:rStyle w:val="2"/>
                <w:rFonts w:eastAsiaTheme="majorEastAsia"/>
              </w:rPr>
              <w:t>Вещунова</w:t>
            </w:r>
            <w:proofErr w:type="spellEnd"/>
          </w:p>
          <w:p w:rsidR="00806BC2" w:rsidRDefault="00806BC2" w:rsidP="00DB5D01">
            <w:pPr>
              <w:tabs>
                <w:tab w:val="left" w:pos="5638"/>
              </w:tabs>
              <w:jc w:val="both"/>
              <w:rPr>
                <w:rStyle w:val="2"/>
                <w:rFonts w:eastAsiaTheme="majorEastAsia"/>
              </w:rPr>
            </w:pPr>
            <w:r>
              <w:rPr>
                <w:rStyle w:val="2"/>
                <w:rFonts w:eastAsiaTheme="majorEastAsia"/>
              </w:rPr>
              <w:t>м.п.</w:t>
            </w:r>
          </w:p>
        </w:tc>
        <w:tc>
          <w:tcPr>
            <w:tcW w:w="4569" w:type="dxa"/>
          </w:tcPr>
          <w:p w:rsidR="00806BC2" w:rsidRDefault="00806BC2" w:rsidP="00DB5D01">
            <w:pPr>
              <w:tabs>
                <w:tab w:val="left" w:pos="5638"/>
              </w:tabs>
              <w:jc w:val="both"/>
              <w:rPr>
                <w:rStyle w:val="2"/>
                <w:rFonts w:eastAsiaTheme="majorEastAsia"/>
              </w:rPr>
            </w:pPr>
            <w:r>
              <w:rPr>
                <w:rStyle w:val="2"/>
                <w:rFonts w:eastAsiaTheme="majorEastAsia"/>
              </w:rPr>
              <w:t>Глава «Петушинского района»</w:t>
            </w:r>
          </w:p>
          <w:p w:rsidR="00806BC2" w:rsidRDefault="00806BC2" w:rsidP="00DB5D01">
            <w:pPr>
              <w:tabs>
                <w:tab w:val="left" w:pos="5638"/>
              </w:tabs>
              <w:jc w:val="both"/>
              <w:rPr>
                <w:rStyle w:val="2"/>
                <w:rFonts w:eastAsiaTheme="majorEastAsia"/>
              </w:rPr>
            </w:pPr>
            <w:r>
              <w:rPr>
                <w:rStyle w:val="2"/>
                <w:rFonts w:eastAsiaTheme="majorEastAsia"/>
              </w:rPr>
              <w:t>____________________ Е.К. Володина</w:t>
            </w:r>
          </w:p>
          <w:p w:rsidR="00806BC2" w:rsidRDefault="00806BC2" w:rsidP="00DB5D01">
            <w:pPr>
              <w:tabs>
                <w:tab w:val="left" w:pos="5638"/>
              </w:tabs>
              <w:jc w:val="both"/>
              <w:rPr>
                <w:rStyle w:val="2"/>
                <w:rFonts w:eastAsiaTheme="majorEastAsia"/>
              </w:rPr>
            </w:pPr>
            <w:r>
              <w:rPr>
                <w:rStyle w:val="2"/>
                <w:rFonts w:eastAsiaTheme="majorEastAsia"/>
              </w:rPr>
              <w:t>м.п.</w:t>
            </w:r>
          </w:p>
        </w:tc>
      </w:tr>
      <w:tr w:rsidR="00806BC2" w:rsidTr="00DB5D01">
        <w:tc>
          <w:tcPr>
            <w:tcW w:w="5353" w:type="dxa"/>
          </w:tcPr>
          <w:p w:rsidR="00806BC2" w:rsidRDefault="00806BC2" w:rsidP="00DB5D01">
            <w:pPr>
              <w:tabs>
                <w:tab w:val="left" w:pos="5638"/>
              </w:tabs>
              <w:jc w:val="both"/>
              <w:rPr>
                <w:rStyle w:val="2"/>
                <w:rFonts w:eastAsiaTheme="majorEastAsia"/>
              </w:rPr>
            </w:pPr>
          </w:p>
        </w:tc>
        <w:tc>
          <w:tcPr>
            <w:tcW w:w="4569" w:type="dxa"/>
          </w:tcPr>
          <w:p w:rsidR="00806BC2" w:rsidRDefault="00806BC2" w:rsidP="00DB5D01">
            <w:pPr>
              <w:tabs>
                <w:tab w:val="left" w:pos="5638"/>
              </w:tabs>
              <w:jc w:val="both"/>
              <w:rPr>
                <w:rStyle w:val="2"/>
                <w:rFonts w:eastAsiaTheme="majorEastAsia"/>
              </w:rPr>
            </w:pPr>
          </w:p>
        </w:tc>
      </w:tr>
      <w:tr w:rsidR="00806BC2" w:rsidTr="00DB5D01">
        <w:tc>
          <w:tcPr>
            <w:tcW w:w="5353" w:type="dxa"/>
          </w:tcPr>
          <w:p w:rsidR="00806BC2" w:rsidRDefault="00806BC2" w:rsidP="00DB5D01">
            <w:pPr>
              <w:tabs>
                <w:tab w:val="left" w:pos="5638"/>
              </w:tabs>
              <w:jc w:val="both"/>
              <w:rPr>
                <w:rStyle w:val="2"/>
                <w:rFonts w:eastAsiaTheme="majorEastAsia"/>
              </w:rPr>
            </w:pPr>
            <w:r>
              <w:rPr>
                <w:rStyle w:val="2"/>
                <w:rFonts w:eastAsiaTheme="majorEastAsia"/>
              </w:rPr>
              <w:t>Председатель КСО Петушинского района</w:t>
            </w:r>
          </w:p>
          <w:p w:rsidR="00806BC2" w:rsidRDefault="00806BC2" w:rsidP="00DB5D01">
            <w:pPr>
              <w:tabs>
                <w:tab w:val="left" w:pos="5638"/>
              </w:tabs>
              <w:jc w:val="both"/>
              <w:rPr>
                <w:rStyle w:val="2"/>
                <w:rFonts w:eastAsiaTheme="majorEastAsia"/>
              </w:rPr>
            </w:pPr>
            <w:r>
              <w:rPr>
                <w:rStyle w:val="2"/>
                <w:rFonts w:eastAsiaTheme="majorEastAsia"/>
              </w:rPr>
              <w:t>___________________ Т.В. Кушнир</w:t>
            </w:r>
          </w:p>
          <w:p w:rsidR="00806BC2" w:rsidRDefault="00806BC2" w:rsidP="00DB5D01">
            <w:pPr>
              <w:tabs>
                <w:tab w:val="left" w:pos="5638"/>
              </w:tabs>
              <w:jc w:val="both"/>
              <w:rPr>
                <w:rStyle w:val="2"/>
                <w:rFonts w:eastAsiaTheme="majorEastAsia"/>
              </w:rPr>
            </w:pPr>
            <w:r>
              <w:rPr>
                <w:rStyle w:val="2"/>
                <w:rFonts w:eastAsiaTheme="majorEastAsia"/>
              </w:rPr>
              <w:t>м.п.</w:t>
            </w:r>
          </w:p>
        </w:tc>
        <w:tc>
          <w:tcPr>
            <w:tcW w:w="4569" w:type="dxa"/>
          </w:tcPr>
          <w:p w:rsidR="00806BC2" w:rsidRDefault="00806BC2" w:rsidP="00DB5D01">
            <w:pPr>
              <w:tabs>
                <w:tab w:val="left" w:pos="5638"/>
              </w:tabs>
              <w:jc w:val="both"/>
              <w:rPr>
                <w:rStyle w:val="2"/>
                <w:rFonts w:eastAsiaTheme="majorEastAsia"/>
              </w:rPr>
            </w:pPr>
          </w:p>
        </w:tc>
      </w:tr>
    </w:tbl>
    <w:p w:rsidR="00790F8E" w:rsidRDefault="00E76423" w:rsidP="00806BC2"/>
    <w:sectPr w:rsidR="00790F8E" w:rsidSect="00806BC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23" w:rsidRDefault="00E76423" w:rsidP="00806BC2">
      <w:pPr>
        <w:spacing w:after="0" w:line="240" w:lineRule="auto"/>
      </w:pPr>
      <w:r>
        <w:separator/>
      </w:r>
    </w:p>
  </w:endnote>
  <w:endnote w:type="continuationSeparator" w:id="0">
    <w:p w:rsidR="00E76423" w:rsidRDefault="00E76423" w:rsidP="0080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23" w:rsidRDefault="00E76423" w:rsidP="00806BC2">
      <w:pPr>
        <w:spacing w:after="0" w:line="240" w:lineRule="auto"/>
      </w:pPr>
      <w:r>
        <w:separator/>
      </w:r>
    </w:p>
  </w:footnote>
  <w:footnote w:type="continuationSeparator" w:id="0">
    <w:p w:rsidR="00E76423" w:rsidRDefault="00E76423" w:rsidP="00806BC2">
      <w:pPr>
        <w:spacing w:after="0" w:line="240" w:lineRule="auto"/>
      </w:pPr>
      <w:r>
        <w:continuationSeparator/>
      </w:r>
    </w:p>
  </w:footnote>
  <w:footnote w:id="1">
    <w:p w:rsidR="00806BC2" w:rsidRDefault="00806BC2" w:rsidP="00806BC2">
      <w:pPr>
        <w:tabs>
          <w:tab w:val="left" w:pos="91"/>
        </w:tabs>
        <w:ind w:right="620"/>
        <w:jc w:val="both"/>
      </w:pPr>
      <w:r>
        <w:rPr>
          <w:rStyle w:val="a3"/>
          <w:rFonts w:eastAsiaTheme="minorEastAsia"/>
          <w:vertAlign w:val="superscript"/>
        </w:rPr>
        <w:footnoteRef/>
      </w:r>
      <w:r>
        <w:rPr>
          <w:rStyle w:val="a3"/>
          <w:rFonts w:eastAsiaTheme="minorEastAsia"/>
        </w:rPr>
        <w:tab/>
        <w:t>утверждённого решением Совета народных депутатов Петушинского района от 21.11.2013 №121/11; (в редакции от 19.09.2019 №65/8);</w:t>
      </w:r>
    </w:p>
  </w:footnote>
  <w:footnote w:id="2">
    <w:p w:rsidR="00806BC2" w:rsidRDefault="00806BC2" w:rsidP="00806BC2">
      <w:pPr>
        <w:tabs>
          <w:tab w:val="left" w:pos="110"/>
        </w:tabs>
        <w:ind w:right="520"/>
        <w:jc w:val="both"/>
      </w:pPr>
      <w:r>
        <w:rPr>
          <w:rStyle w:val="a3"/>
          <w:rFonts w:eastAsiaTheme="minorEastAsia"/>
          <w:vertAlign w:val="superscript"/>
        </w:rPr>
        <w:footnoteRef/>
      </w:r>
      <w:r>
        <w:rPr>
          <w:rStyle w:val="a3"/>
          <w:rFonts w:eastAsiaTheme="minorEastAsia"/>
        </w:rPr>
        <w:tab/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37482"/>
    <w:multiLevelType w:val="multilevel"/>
    <w:tmpl w:val="F4ECB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4B2E04"/>
    <w:multiLevelType w:val="multilevel"/>
    <w:tmpl w:val="1DCA1A5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C2"/>
    <w:rsid w:val="000C7B35"/>
    <w:rsid w:val="00806BC2"/>
    <w:rsid w:val="00887DBB"/>
    <w:rsid w:val="009A325E"/>
    <w:rsid w:val="00E7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"/>
    <w:basedOn w:val="a0"/>
    <w:rsid w:val="00806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806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a0"/>
    <w:rsid w:val="00806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4">
    <w:name w:val="Table Grid"/>
    <w:basedOn w:val="a1"/>
    <w:rsid w:val="00806B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1</cp:revision>
  <dcterms:created xsi:type="dcterms:W3CDTF">2020-02-25T05:37:00Z</dcterms:created>
  <dcterms:modified xsi:type="dcterms:W3CDTF">2020-02-25T05:39:00Z</dcterms:modified>
</cp:coreProperties>
</file>