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48" w:rsidRPr="00822519" w:rsidRDefault="00486D48" w:rsidP="00486D48">
      <w:pPr>
        <w:pStyle w:val="affd"/>
        <w:contextualSpacing/>
        <w:jc w:val="right"/>
      </w:pPr>
      <w:bookmarkStart w:id="0" w:name="61"/>
      <w:bookmarkEnd w:id="0"/>
      <w:r w:rsidRPr="00822519">
        <w:t xml:space="preserve">Приложение </w:t>
      </w:r>
    </w:p>
    <w:p w:rsidR="00486D48" w:rsidRPr="00822519" w:rsidRDefault="00486D48" w:rsidP="00486D48">
      <w:pPr>
        <w:pStyle w:val="affd"/>
        <w:contextualSpacing/>
        <w:jc w:val="right"/>
      </w:pPr>
      <w:r>
        <w:t>к</w:t>
      </w:r>
      <w:r w:rsidRPr="00822519">
        <w:t xml:space="preserve"> постановлению администрации</w:t>
      </w:r>
    </w:p>
    <w:p w:rsidR="00486D48" w:rsidRPr="00822519" w:rsidRDefault="00486D48" w:rsidP="00486D48">
      <w:pPr>
        <w:pStyle w:val="affd"/>
        <w:contextualSpacing/>
        <w:jc w:val="right"/>
      </w:pPr>
      <w:r>
        <w:t>п</w:t>
      </w:r>
      <w:r w:rsidRPr="00822519">
        <w:t>оселка Вольгинский</w:t>
      </w:r>
    </w:p>
    <w:p w:rsidR="00486D48" w:rsidRPr="00822519" w:rsidRDefault="00486D48" w:rsidP="00486D48">
      <w:pPr>
        <w:pStyle w:val="affd"/>
        <w:contextualSpacing/>
        <w:jc w:val="right"/>
      </w:pPr>
      <w:r>
        <w:t>о</w:t>
      </w:r>
      <w:r w:rsidRPr="00822519">
        <w:t>т</w:t>
      </w:r>
      <w:r>
        <w:t xml:space="preserve"> ______________ </w:t>
      </w:r>
      <w:r w:rsidRPr="00822519">
        <w:t>№</w:t>
      </w:r>
      <w:r>
        <w:t xml:space="preserve"> ______</w:t>
      </w:r>
    </w:p>
    <w:p w:rsidR="00486D48" w:rsidRPr="00D10BD0" w:rsidRDefault="00486D48" w:rsidP="00486D48">
      <w:pPr>
        <w:pStyle w:val="affd"/>
        <w:spacing w:before="120"/>
        <w:jc w:val="center"/>
        <w:rPr>
          <w:b/>
        </w:rPr>
      </w:pPr>
      <w:r w:rsidRPr="00D10BD0">
        <w:rPr>
          <w:b/>
        </w:rPr>
        <w:t>ИНФОРМАЦИОННОЕ СООБЩЕНИЕ</w:t>
      </w:r>
    </w:p>
    <w:p w:rsidR="00FB1055" w:rsidRDefault="00486D48" w:rsidP="00FB1055">
      <w:pPr>
        <w:pStyle w:val="affd"/>
        <w:jc w:val="center"/>
        <w:rPr>
          <w:sz w:val="28"/>
          <w:szCs w:val="28"/>
        </w:rPr>
      </w:pPr>
      <w:r w:rsidRPr="004E02B7">
        <w:rPr>
          <w:b/>
        </w:rPr>
        <w:t xml:space="preserve">о проведении открытого аукциона </w:t>
      </w:r>
      <w:r w:rsidR="00FB1055" w:rsidRPr="00FB1055">
        <w:rPr>
          <w:b/>
          <w:sz w:val="22"/>
          <w:szCs w:val="22"/>
        </w:rPr>
        <w:t>в электронной форме</w:t>
      </w:r>
      <w:r w:rsidR="00FB1055" w:rsidRPr="002927CD">
        <w:rPr>
          <w:sz w:val="28"/>
          <w:szCs w:val="28"/>
        </w:rPr>
        <w:t xml:space="preserve"> </w:t>
      </w:r>
    </w:p>
    <w:p w:rsidR="00486D48" w:rsidRPr="004E02B7" w:rsidRDefault="00486D48" w:rsidP="00FB1055">
      <w:pPr>
        <w:pStyle w:val="affd"/>
        <w:spacing w:after="120"/>
        <w:jc w:val="center"/>
        <w:rPr>
          <w:b/>
        </w:rPr>
      </w:pPr>
      <w:r w:rsidRPr="004E02B7">
        <w:rPr>
          <w:b/>
        </w:rPr>
        <w:t>по реализации муниципального имущества</w:t>
      </w:r>
    </w:p>
    <w:p w:rsidR="00914370" w:rsidRPr="00830316" w:rsidRDefault="00AA3C3D" w:rsidP="003D0061">
      <w:pPr>
        <w:pStyle w:val="affd"/>
        <w:spacing w:after="60"/>
        <w:ind w:left="709" w:firstLine="425"/>
        <w:jc w:val="both"/>
        <w:rPr>
          <w:sz w:val="22"/>
          <w:szCs w:val="22"/>
        </w:rPr>
      </w:pPr>
      <w:r w:rsidRPr="00830316">
        <w:rPr>
          <w:sz w:val="22"/>
          <w:szCs w:val="22"/>
        </w:rPr>
        <w:t>Порядок продажи установлен в соответствии с Федеральным законом от 21.12.2001 г. № 178-ФЗ «О приватизации государственного и муниципального имущества» далее – Федеральный закон о приватизации),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РФ от 27.08.2012 № 860 «Об организации и проведении продажи государственного или муниципального имущества в электронной форме», Положением «О порядке владения, пользования и распоряжения имуществом, находящимся в муниципальной собственности муниципального образования «Поселок Вольгинский», утвержденным решением Совета народных депутатов поселка Вольгинский от 02.08.2013 № 26/7.</w:t>
      </w:r>
    </w:p>
    <w:p w:rsidR="00134DEA" w:rsidRPr="00830316" w:rsidRDefault="00134DEA" w:rsidP="003D0061">
      <w:pPr>
        <w:pStyle w:val="15"/>
        <w:spacing w:after="120"/>
        <w:ind w:left="709" w:firstLine="425"/>
        <w:jc w:val="both"/>
        <w:rPr>
          <w:rFonts w:cs="Times New Roman"/>
          <w:sz w:val="22"/>
          <w:szCs w:val="22"/>
        </w:rPr>
      </w:pPr>
      <w:r w:rsidRPr="00830316">
        <w:rPr>
          <w:rFonts w:cs="Times New Roman"/>
          <w:b/>
          <w:bCs/>
          <w:sz w:val="22"/>
          <w:szCs w:val="22"/>
        </w:rPr>
        <w:t xml:space="preserve">Данное информационное сообщение </w:t>
      </w:r>
      <w:r w:rsidRPr="00830316">
        <w:rPr>
          <w:rFonts w:cs="Times New Roman"/>
          <w:sz w:val="22"/>
          <w:szCs w:val="22"/>
        </w:rPr>
        <w:t>о проведении аукциона</w:t>
      </w:r>
      <w:r w:rsidRPr="00830316">
        <w:rPr>
          <w:rFonts w:cs="Times New Roman"/>
          <w:b/>
          <w:bCs/>
          <w:sz w:val="22"/>
          <w:szCs w:val="22"/>
        </w:rPr>
        <w:t xml:space="preserve"> </w:t>
      </w:r>
      <w:r w:rsidRPr="00830316">
        <w:rPr>
          <w:rFonts w:cs="Times New Roman"/>
          <w:sz w:val="22"/>
          <w:szCs w:val="22"/>
        </w:rPr>
        <w:t xml:space="preserve">наряду со сведениями, предусмотренными Федеральным </w:t>
      </w:r>
      <w:hyperlink r:id="rId8" w:history="1">
        <w:r w:rsidRPr="00830316">
          <w:rPr>
            <w:rFonts w:cs="Times New Roman"/>
            <w:sz w:val="22"/>
            <w:szCs w:val="22"/>
          </w:rPr>
          <w:t>законом</w:t>
        </w:r>
      </w:hyperlink>
      <w:r w:rsidRPr="00830316">
        <w:rPr>
          <w:rFonts w:cs="Times New Roman"/>
          <w:sz w:val="22"/>
          <w:szCs w:val="22"/>
        </w:rPr>
        <w:t xml:space="preserve"> о приватизации</w:t>
      </w:r>
      <w:r w:rsidRPr="00830316">
        <w:rPr>
          <w:rFonts w:cs="Times New Roman"/>
          <w:b/>
          <w:bCs/>
          <w:sz w:val="22"/>
          <w:szCs w:val="22"/>
        </w:rPr>
        <w:t xml:space="preserve"> </w:t>
      </w:r>
      <w:r w:rsidRPr="00830316">
        <w:rPr>
          <w:rFonts w:cs="Times New Roman"/>
          <w:sz w:val="22"/>
          <w:szCs w:val="22"/>
        </w:rPr>
        <w:t xml:space="preserve">содержат условия о размере задатка, сроке и порядке его внесения, назначении платежа, порядке возвращения задатка, реквизиты счета. Эти условия </w:t>
      </w:r>
      <w:r w:rsidRPr="00830316">
        <w:rPr>
          <w:rFonts w:cs="Times New Roman"/>
          <w:bCs/>
          <w:sz w:val="22"/>
          <w:szCs w:val="22"/>
        </w:rPr>
        <w:t>являются</w:t>
      </w:r>
      <w:r w:rsidRPr="00830316">
        <w:rPr>
          <w:rFonts w:cs="Times New Roman"/>
          <w:b/>
          <w:bCs/>
          <w:sz w:val="22"/>
          <w:szCs w:val="22"/>
        </w:rPr>
        <w:t xml:space="preserve"> </w:t>
      </w:r>
      <w:r w:rsidRPr="00830316">
        <w:rPr>
          <w:rFonts w:cs="Times New Roman"/>
          <w:sz w:val="22"/>
          <w:szCs w:val="22"/>
        </w:rPr>
        <w:t xml:space="preserve">условиями публичной оферты в соответствии со </w:t>
      </w:r>
      <w:hyperlink r:id="rId9" w:history="1">
        <w:r w:rsidRPr="00830316">
          <w:rPr>
            <w:rFonts w:cs="Times New Roman"/>
            <w:sz w:val="22"/>
            <w:szCs w:val="22"/>
          </w:rPr>
          <w:t>статьей 437</w:t>
        </w:r>
      </w:hyperlink>
      <w:r w:rsidRPr="00830316">
        <w:rPr>
          <w:rFonts w:cs="Times New Roman"/>
          <w:sz w:val="22"/>
          <w:szCs w:val="22"/>
        </w:rPr>
        <w:t xml:space="preserve">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445"/>
        <w:gridCol w:w="7609"/>
      </w:tblGrid>
      <w:tr w:rsidR="00914370" w:rsidRPr="00AE0C51" w:rsidTr="003D0061">
        <w:trPr>
          <w:trHeight w:val="897"/>
        </w:trPr>
        <w:tc>
          <w:tcPr>
            <w:tcW w:w="436"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1</w:t>
            </w:r>
          </w:p>
        </w:tc>
        <w:tc>
          <w:tcPr>
            <w:tcW w:w="2445"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bCs/>
                <w:sz w:val="22"/>
                <w:szCs w:val="22"/>
              </w:rPr>
              <w:t>Продавец</w:t>
            </w:r>
          </w:p>
        </w:tc>
        <w:tc>
          <w:tcPr>
            <w:tcW w:w="7609" w:type="dxa"/>
            <w:tcBorders>
              <w:bottom w:val="single" w:sz="4" w:space="0" w:color="auto"/>
            </w:tcBorders>
            <w:shd w:val="clear" w:color="auto" w:fill="auto"/>
            <w:vAlign w:val="center"/>
          </w:tcPr>
          <w:p w:rsidR="00AA3C3D" w:rsidRPr="00830316" w:rsidRDefault="00AA3C3D" w:rsidP="00E22323">
            <w:pPr>
              <w:rPr>
                <w:shd w:val="clear" w:color="auto" w:fill="FFFFFF"/>
              </w:rPr>
            </w:pPr>
            <w:r w:rsidRPr="00830316">
              <w:rPr>
                <w:sz w:val="22"/>
                <w:szCs w:val="22"/>
                <w:shd w:val="clear" w:color="auto" w:fill="FFFFFF"/>
              </w:rPr>
              <w:t>Муниципальное казенное учреждение «Администрация поселка Вольгинский Петушинского района Владимирской области»</w:t>
            </w:r>
          </w:p>
          <w:p w:rsidR="00AA3C3D" w:rsidRPr="00830316" w:rsidRDefault="00914370" w:rsidP="00E22323">
            <w:r w:rsidRPr="00830316">
              <w:rPr>
                <w:sz w:val="22"/>
                <w:szCs w:val="22"/>
              </w:rPr>
              <w:t xml:space="preserve">Место нахождения: </w:t>
            </w:r>
            <w:r w:rsidR="00AA3C3D" w:rsidRPr="00830316">
              <w:rPr>
                <w:sz w:val="22"/>
                <w:szCs w:val="22"/>
              </w:rPr>
              <w:t>601125</w:t>
            </w:r>
            <w:r w:rsidRPr="00830316">
              <w:rPr>
                <w:sz w:val="22"/>
                <w:szCs w:val="22"/>
              </w:rPr>
              <w:t xml:space="preserve">, </w:t>
            </w:r>
            <w:r w:rsidR="00AA3C3D" w:rsidRPr="00830316">
              <w:rPr>
                <w:sz w:val="22"/>
                <w:szCs w:val="22"/>
              </w:rPr>
              <w:t>Владимирская область, Петушинский район, поселок Вольгинский, ул. Старовская, д. 12</w:t>
            </w:r>
          </w:p>
          <w:p w:rsidR="00914370" w:rsidRPr="00830316" w:rsidRDefault="00914370" w:rsidP="00E22323">
            <w:r w:rsidRPr="00830316">
              <w:rPr>
                <w:sz w:val="22"/>
                <w:szCs w:val="22"/>
              </w:rPr>
              <w:t>Ответственное лицо</w:t>
            </w:r>
            <w:r w:rsidR="00AA3C3D" w:rsidRPr="00830316">
              <w:rPr>
                <w:sz w:val="22"/>
                <w:szCs w:val="22"/>
              </w:rPr>
              <w:t xml:space="preserve"> </w:t>
            </w:r>
            <w:r w:rsidRPr="00830316">
              <w:rPr>
                <w:sz w:val="22"/>
                <w:szCs w:val="22"/>
              </w:rPr>
              <w:t>Продавца по вопросам проведения продажи имущества:</w:t>
            </w:r>
          </w:p>
          <w:p w:rsidR="00914370" w:rsidRPr="00830316" w:rsidRDefault="00AA3C3D" w:rsidP="00E22323">
            <w:r w:rsidRPr="00830316">
              <w:rPr>
                <w:sz w:val="22"/>
                <w:szCs w:val="22"/>
              </w:rPr>
              <w:t>Никифорова Ксения Александровна</w:t>
            </w:r>
          </w:p>
          <w:p w:rsidR="00914370" w:rsidRPr="00AE0C51" w:rsidRDefault="00914370" w:rsidP="00AA3C3D">
            <w:pPr>
              <w:rPr>
                <w:iCs/>
                <w:lang w:val="en-US"/>
              </w:rPr>
            </w:pPr>
            <w:r w:rsidRPr="00830316">
              <w:rPr>
                <w:sz w:val="22"/>
                <w:szCs w:val="22"/>
              </w:rPr>
              <w:t>тел</w:t>
            </w:r>
            <w:r w:rsidRPr="00AE0C51">
              <w:rPr>
                <w:sz w:val="22"/>
                <w:szCs w:val="22"/>
                <w:lang w:val="en-US"/>
              </w:rPr>
              <w:t>. + 7 (</w:t>
            </w:r>
            <w:r w:rsidR="00AA3C3D" w:rsidRPr="00AE0C51">
              <w:rPr>
                <w:sz w:val="22"/>
                <w:szCs w:val="22"/>
                <w:lang w:val="en-US"/>
              </w:rPr>
              <w:t>49</w:t>
            </w:r>
            <w:r w:rsidR="00AE0C51" w:rsidRPr="00AE0C51">
              <w:rPr>
                <w:sz w:val="22"/>
                <w:szCs w:val="22"/>
                <w:lang w:val="en-US"/>
              </w:rPr>
              <w:t>24</w:t>
            </w:r>
            <w:r w:rsidR="00AA3C3D" w:rsidRPr="00AE0C51">
              <w:rPr>
                <w:sz w:val="22"/>
                <w:szCs w:val="22"/>
                <w:lang w:val="en-US"/>
              </w:rPr>
              <w:t>3</w:t>
            </w:r>
            <w:r w:rsidRPr="00AE0C51">
              <w:rPr>
                <w:sz w:val="22"/>
                <w:szCs w:val="22"/>
                <w:lang w:val="en-US"/>
              </w:rPr>
              <w:t xml:space="preserve">) </w:t>
            </w:r>
            <w:r w:rsidR="00AA3C3D" w:rsidRPr="00AE0C51">
              <w:rPr>
                <w:sz w:val="22"/>
                <w:szCs w:val="22"/>
                <w:lang w:val="en-US"/>
              </w:rPr>
              <w:t>7</w:t>
            </w:r>
            <w:r w:rsidRPr="00AE0C51">
              <w:rPr>
                <w:sz w:val="22"/>
                <w:szCs w:val="22"/>
                <w:lang w:val="en-US"/>
              </w:rPr>
              <w:t>-</w:t>
            </w:r>
            <w:r w:rsidR="00AA3C3D" w:rsidRPr="00AE0C51">
              <w:rPr>
                <w:sz w:val="22"/>
                <w:szCs w:val="22"/>
                <w:lang w:val="en-US"/>
              </w:rPr>
              <w:t>13</w:t>
            </w:r>
            <w:r w:rsidRPr="00AE0C51">
              <w:rPr>
                <w:sz w:val="22"/>
                <w:szCs w:val="22"/>
                <w:lang w:val="en-US"/>
              </w:rPr>
              <w:t>-</w:t>
            </w:r>
            <w:r w:rsidR="00AA3C3D" w:rsidRPr="00AE0C51">
              <w:rPr>
                <w:sz w:val="22"/>
                <w:szCs w:val="22"/>
                <w:lang w:val="en-US"/>
              </w:rPr>
              <w:t>05</w:t>
            </w:r>
            <w:r w:rsidRPr="00AE0C51">
              <w:rPr>
                <w:sz w:val="22"/>
                <w:szCs w:val="22"/>
                <w:lang w:val="en-US"/>
              </w:rPr>
              <w:t xml:space="preserve">, </w:t>
            </w:r>
            <w:r w:rsidRPr="00830316">
              <w:rPr>
                <w:sz w:val="22"/>
                <w:szCs w:val="22"/>
                <w:lang w:val="en-US"/>
              </w:rPr>
              <w:t>e</w:t>
            </w:r>
            <w:r w:rsidRPr="00AE0C51">
              <w:rPr>
                <w:sz w:val="22"/>
                <w:szCs w:val="22"/>
                <w:lang w:val="en-US"/>
              </w:rPr>
              <w:t>-</w:t>
            </w:r>
            <w:r w:rsidRPr="00830316">
              <w:rPr>
                <w:sz w:val="22"/>
                <w:szCs w:val="22"/>
                <w:lang w:val="en-US"/>
              </w:rPr>
              <w:t>mail</w:t>
            </w:r>
            <w:r w:rsidRPr="00AE0C51">
              <w:rPr>
                <w:sz w:val="22"/>
                <w:szCs w:val="22"/>
                <w:lang w:val="en-US"/>
              </w:rPr>
              <w:t xml:space="preserve">: </w:t>
            </w:r>
            <w:r w:rsidR="00AA3C3D" w:rsidRPr="00830316">
              <w:rPr>
                <w:sz w:val="22"/>
                <w:szCs w:val="22"/>
                <w:lang w:val="en-US"/>
              </w:rPr>
              <w:t>admvol</w:t>
            </w:r>
            <w:r w:rsidR="00AA3C3D" w:rsidRPr="00AE0C51">
              <w:rPr>
                <w:sz w:val="22"/>
                <w:szCs w:val="22"/>
                <w:lang w:val="en-US"/>
              </w:rPr>
              <w:t>@</w:t>
            </w:r>
            <w:r w:rsidR="00AA3C3D" w:rsidRPr="00830316">
              <w:rPr>
                <w:sz w:val="22"/>
                <w:szCs w:val="22"/>
                <w:lang w:val="en-US"/>
              </w:rPr>
              <w:t>yandex</w:t>
            </w:r>
            <w:r w:rsidR="00AA3C3D" w:rsidRPr="00AE0C51">
              <w:rPr>
                <w:sz w:val="22"/>
                <w:szCs w:val="22"/>
                <w:lang w:val="en-US"/>
              </w:rPr>
              <w:t>.</w:t>
            </w:r>
            <w:r w:rsidR="00AA3C3D" w:rsidRPr="00830316">
              <w:rPr>
                <w:sz w:val="22"/>
                <w:szCs w:val="22"/>
                <w:lang w:val="en-US"/>
              </w:rPr>
              <w:t>ru</w:t>
            </w:r>
          </w:p>
        </w:tc>
      </w:tr>
      <w:tr w:rsidR="00914370" w:rsidRPr="00830316" w:rsidTr="003D0061">
        <w:trPr>
          <w:trHeight w:val="677"/>
        </w:trPr>
        <w:tc>
          <w:tcPr>
            <w:tcW w:w="436"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2</w:t>
            </w:r>
          </w:p>
        </w:tc>
        <w:tc>
          <w:tcPr>
            <w:tcW w:w="2445"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Оператор продажи имущества</w:t>
            </w:r>
          </w:p>
        </w:tc>
        <w:tc>
          <w:tcPr>
            <w:tcW w:w="7609" w:type="dxa"/>
            <w:tcBorders>
              <w:bottom w:val="single" w:sz="4" w:space="0" w:color="auto"/>
            </w:tcBorders>
            <w:shd w:val="clear" w:color="auto" w:fill="auto"/>
            <w:vAlign w:val="center"/>
          </w:tcPr>
          <w:p w:rsidR="00AA3C3D" w:rsidRPr="00830316" w:rsidRDefault="00AA3C3D" w:rsidP="00AA3C3D">
            <w:pPr>
              <w:pStyle w:val="Bodytext20"/>
              <w:tabs>
                <w:tab w:val="left" w:pos="3085"/>
              </w:tabs>
              <w:spacing w:line="274" w:lineRule="exact"/>
              <w:ind w:left="927" w:hanging="922"/>
              <w:rPr>
                <w:rFonts w:cs="Times New Roman"/>
              </w:rPr>
            </w:pPr>
            <w:r w:rsidRPr="00830316">
              <w:rPr>
                <w:rFonts w:cs="Times New Roman"/>
              </w:rPr>
              <w:t xml:space="preserve">Акционерное общество «Единая электронная торговая площадка». </w:t>
            </w:r>
          </w:p>
          <w:p w:rsidR="00914370" w:rsidRPr="00830316" w:rsidRDefault="00AA3C3D" w:rsidP="00134DEA">
            <w:pPr>
              <w:pStyle w:val="Bodytext20"/>
              <w:tabs>
                <w:tab w:val="left" w:pos="3085"/>
              </w:tabs>
              <w:spacing w:line="274" w:lineRule="exact"/>
              <w:ind w:left="927" w:hanging="922"/>
              <w:rPr>
                <w:rFonts w:cs="Times New Roman"/>
                <w:iCs/>
              </w:rPr>
            </w:pPr>
            <w:r w:rsidRPr="00830316">
              <w:rPr>
                <w:rFonts w:cs="Times New Roman"/>
              </w:rPr>
              <w:t xml:space="preserve">Адрес электронной площадки в сети «Интернет» </w:t>
            </w:r>
            <w:r w:rsidR="002F54AF">
              <w:rPr>
                <w:rFonts w:cs="Times New Roman"/>
              </w:rPr>
              <w:t xml:space="preserve"> </w:t>
            </w:r>
            <w:hyperlink r:id="rId10" w:history="1">
              <w:r w:rsidR="00134DEA" w:rsidRPr="002F54AF">
                <w:rPr>
                  <w:rStyle w:val="a4"/>
                  <w:rFonts w:cs="Times New Roman"/>
                  <w:color w:val="auto"/>
                  <w:u w:val="none"/>
                </w:rPr>
                <w:t>https://www.roseltorg.ru</w:t>
              </w:r>
            </w:hyperlink>
          </w:p>
        </w:tc>
      </w:tr>
      <w:tr w:rsidR="00914370" w:rsidRPr="00830316" w:rsidTr="003D0061">
        <w:trPr>
          <w:trHeight w:val="1184"/>
        </w:trPr>
        <w:tc>
          <w:tcPr>
            <w:tcW w:w="436"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3</w:t>
            </w:r>
          </w:p>
        </w:tc>
        <w:tc>
          <w:tcPr>
            <w:tcW w:w="2445"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Решение собственника о проведение продажи имущества</w:t>
            </w:r>
          </w:p>
        </w:tc>
        <w:tc>
          <w:tcPr>
            <w:tcW w:w="7609" w:type="dxa"/>
            <w:tcBorders>
              <w:bottom w:val="single" w:sz="4" w:space="0" w:color="auto"/>
            </w:tcBorders>
            <w:shd w:val="clear" w:color="auto" w:fill="auto"/>
            <w:vAlign w:val="center"/>
          </w:tcPr>
          <w:p w:rsidR="00914370" w:rsidRPr="00830316" w:rsidRDefault="00AA3C3D" w:rsidP="00AA3C3D">
            <w:pPr>
              <w:jc w:val="both"/>
            </w:pPr>
            <w:r w:rsidRPr="00830316">
              <w:rPr>
                <w:sz w:val="22"/>
                <w:szCs w:val="22"/>
              </w:rPr>
              <w:t xml:space="preserve">Решение Совета народных депутатов поселка Вольгинский Петушинского района Владимирской области от 30.06.2022 32/7 «Об утверждении программы приватизации муниципального имущества муниципального образования  поселок Вольгинский Петушинского района Владимирской области на 2022 </w:t>
            </w:r>
            <w:r w:rsidR="004E02B7" w:rsidRPr="00830316">
              <w:rPr>
                <w:sz w:val="22"/>
                <w:szCs w:val="22"/>
              </w:rPr>
              <w:t>год</w:t>
            </w:r>
            <w:r w:rsidRPr="00830316">
              <w:rPr>
                <w:sz w:val="22"/>
                <w:szCs w:val="22"/>
              </w:rPr>
              <w:t>».</w:t>
            </w:r>
          </w:p>
        </w:tc>
      </w:tr>
      <w:tr w:rsidR="00914370" w:rsidRPr="00830316" w:rsidTr="003D0061">
        <w:trPr>
          <w:trHeight w:val="559"/>
        </w:trPr>
        <w:tc>
          <w:tcPr>
            <w:tcW w:w="436"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4</w:t>
            </w:r>
          </w:p>
        </w:tc>
        <w:tc>
          <w:tcPr>
            <w:tcW w:w="2445" w:type="dxa"/>
            <w:tcBorders>
              <w:bottom w:val="single" w:sz="4" w:space="0" w:color="auto"/>
            </w:tcBorders>
            <w:shd w:val="clear" w:color="auto" w:fill="F2F2F2"/>
            <w:vAlign w:val="center"/>
          </w:tcPr>
          <w:p w:rsidR="00914370" w:rsidRPr="00830316" w:rsidRDefault="00914370" w:rsidP="00830316">
            <w:pPr>
              <w:pStyle w:val="Default"/>
              <w:rPr>
                <w:b/>
                <w:iCs/>
                <w:sz w:val="22"/>
                <w:szCs w:val="22"/>
              </w:rPr>
            </w:pPr>
            <w:r w:rsidRPr="00830316">
              <w:rPr>
                <w:b/>
                <w:iCs/>
                <w:sz w:val="22"/>
                <w:szCs w:val="22"/>
              </w:rPr>
              <w:t>Предмет продажи</w:t>
            </w:r>
          </w:p>
          <w:p w:rsidR="00914370" w:rsidRPr="00830316" w:rsidRDefault="00914370" w:rsidP="00830316">
            <w:pPr>
              <w:pStyle w:val="Default"/>
              <w:rPr>
                <w:b/>
                <w:iCs/>
                <w:sz w:val="22"/>
                <w:szCs w:val="22"/>
              </w:rPr>
            </w:pPr>
            <w:r w:rsidRPr="00830316">
              <w:rPr>
                <w:b/>
                <w:iCs/>
                <w:sz w:val="22"/>
                <w:szCs w:val="22"/>
              </w:rPr>
              <w:t>(объект продажи)</w:t>
            </w:r>
          </w:p>
        </w:tc>
        <w:tc>
          <w:tcPr>
            <w:tcW w:w="7609" w:type="dxa"/>
            <w:tcBorders>
              <w:bottom w:val="single" w:sz="4" w:space="0" w:color="auto"/>
            </w:tcBorders>
            <w:shd w:val="clear" w:color="auto" w:fill="auto"/>
            <w:vAlign w:val="center"/>
          </w:tcPr>
          <w:p w:rsidR="00AA3C3D" w:rsidRPr="00830316" w:rsidRDefault="00066D98" w:rsidP="00AA3C3D">
            <w:pPr>
              <w:pStyle w:val="affd"/>
              <w:ind w:firstLine="567"/>
              <w:jc w:val="both"/>
              <w:rPr>
                <w:sz w:val="22"/>
                <w:szCs w:val="22"/>
                <w:shd w:val="clear" w:color="auto" w:fill="FFFFFF"/>
              </w:rPr>
            </w:pPr>
            <w:r w:rsidRPr="00830316">
              <w:rPr>
                <w:b/>
                <w:sz w:val="22"/>
                <w:szCs w:val="22"/>
                <w:shd w:val="clear" w:color="auto" w:fill="FFFFFF"/>
              </w:rPr>
              <w:t>Здание</w:t>
            </w:r>
            <w:r w:rsidR="00596CB8" w:rsidRPr="00830316">
              <w:rPr>
                <w:sz w:val="22"/>
                <w:szCs w:val="22"/>
                <w:shd w:val="clear" w:color="auto" w:fill="FFFFFF"/>
              </w:rPr>
              <w:t>, назначение:</w:t>
            </w:r>
            <w:r w:rsidR="00AA3C3D" w:rsidRPr="00830316">
              <w:rPr>
                <w:sz w:val="22"/>
                <w:szCs w:val="22"/>
                <w:shd w:val="clear" w:color="auto" w:fill="FFFFFF"/>
              </w:rPr>
              <w:t xml:space="preserve"> нежилое</w:t>
            </w:r>
            <w:r w:rsidR="00596CB8" w:rsidRPr="00830316">
              <w:rPr>
                <w:sz w:val="22"/>
                <w:szCs w:val="22"/>
                <w:shd w:val="clear" w:color="auto" w:fill="FFFFFF"/>
              </w:rPr>
              <w:t>,</w:t>
            </w:r>
            <w:r w:rsidR="00AA3C3D" w:rsidRPr="00830316">
              <w:rPr>
                <w:sz w:val="22"/>
                <w:szCs w:val="22"/>
                <w:shd w:val="clear" w:color="auto" w:fill="FFFFFF"/>
              </w:rPr>
              <w:t xml:space="preserve"> </w:t>
            </w:r>
            <w:r w:rsidRPr="00830316">
              <w:rPr>
                <w:sz w:val="22"/>
                <w:szCs w:val="22"/>
                <w:shd w:val="clear" w:color="auto" w:fill="FFFFFF"/>
              </w:rPr>
              <w:t>кадастровый № 33:</w:t>
            </w:r>
            <w:r w:rsidR="00AA3C3D" w:rsidRPr="00830316">
              <w:rPr>
                <w:sz w:val="22"/>
                <w:szCs w:val="22"/>
                <w:shd w:val="clear" w:color="auto" w:fill="FFFFFF"/>
              </w:rPr>
              <w:t>13</w:t>
            </w:r>
            <w:r w:rsidRPr="00830316">
              <w:rPr>
                <w:sz w:val="22"/>
                <w:szCs w:val="22"/>
                <w:shd w:val="clear" w:color="auto" w:fill="FFFFFF"/>
              </w:rPr>
              <w:t>: 050201:2926</w:t>
            </w:r>
            <w:r w:rsidR="00AA3C3D" w:rsidRPr="00830316">
              <w:rPr>
                <w:sz w:val="22"/>
                <w:szCs w:val="22"/>
                <w:shd w:val="clear" w:color="auto" w:fill="FFFFFF"/>
              </w:rPr>
              <w:t>,</w:t>
            </w:r>
            <w:r w:rsidRPr="00830316">
              <w:rPr>
                <w:sz w:val="22"/>
                <w:szCs w:val="22"/>
                <w:shd w:val="clear" w:color="auto" w:fill="FFFFFF"/>
              </w:rPr>
              <w:t xml:space="preserve"> площадью 428,6</w:t>
            </w:r>
            <w:r w:rsidR="00596CB8" w:rsidRPr="00830316">
              <w:rPr>
                <w:sz w:val="22"/>
                <w:szCs w:val="22"/>
                <w:shd w:val="clear" w:color="auto" w:fill="FFFFFF"/>
              </w:rPr>
              <w:t>0</w:t>
            </w:r>
            <w:r w:rsidRPr="00830316">
              <w:rPr>
                <w:sz w:val="22"/>
                <w:szCs w:val="22"/>
                <w:shd w:val="clear" w:color="auto" w:fill="FFFFFF"/>
              </w:rPr>
              <w:t xml:space="preserve"> кв.м, </w:t>
            </w:r>
            <w:r w:rsidR="00596CB8" w:rsidRPr="00830316">
              <w:rPr>
                <w:sz w:val="22"/>
                <w:szCs w:val="22"/>
                <w:shd w:val="clear" w:color="auto" w:fill="FFFFFF"/>
              </w:rPr>
              <w:t xml:space="preserve">наименование: зал торжеств, </w:t>
            </w:r>
            <w:r w:rsidR="00AA3C3D" w:rsidRPr="00830316">
              <w:rPr>
                <w:sz w:val="22"/>
                <w:szCs w:val="22"/>
                <w:shd w:val="clear" w:color="auto" w:fill="FFFFFF"/>
              </w:rPr>
              <w:t>расположенное по адресу: Владимирская</w:t>
            </w:r>
            <w:r w:rsidR="00596CB8" w:rsidRPr="00830316">
              <w:rPr>
                <w:sz w:val="22"/>
                <w:szCs w:val="22"/>
                <w:shd w:val="clear" w:color="auto" w:fill="FFFFFF"/>
              </w:rPr>
              <w:t xml:space="preserve"> область, Петушинский район, п</w:t>
            </w:r>
            <w:r w:rsidR="00AA3C3D" w:rsidRPr="00830316">
              <w:rPr>
                <w:sz w:val="22"/>
                <w:szCs w:val="22"/>
                <w:shd w:val="clear" w:color="auto" w:fill="FFFFFF"/>
              </w:rPr>
              <w:t xml:space="preserve">. Вольгинский, ул. </w:t>
            </w:r>
            <w:r w:rsidR="00596CB8" w:rsidRPr="00830316">
              <w:rPr>
                <w:sz w:val="22"/>
                <w:szCs w:val="22"/>
                <w:shd w:val="clear" w:color="auto" w:fill="FFFFFF"/>
              </w:rPr>
              <w:t>Старовская, д. 9</w:t>
            </w:r>
            <w:r w:rsidR="00AA3C3D" w:rsidRPr="00830316">
              <w:rPr>
                <w:sz w:val="22"/>
                <w:szCs w:val="22"/>
                <w:shd w:val="clear" w:color="auto" w:fill="FFFFFF"/>
              </w:rPr>
              <w:t xml:space="preserve">а, </w:t>
            </w:r>
            <w:r w:rsidR="00596CB8" w:rsidRPr="00830316">
              <w:rPr>
                <w:sz w:val="22"/>
                <w:szCs w:val="22"/>
                <w:shd w:val="clear" w:color="auto" w:fill="FFFFFF"/>
              </w:rPr>
              <w:t>с земельн</w:t>
            </w:r>
            <w:r w:rsidR="00475B27">
              <w:rPr>
                <w:sz w:val="22"/>
                <w:szCs w:val="22"/>
                <w:shd w:val="clear" w:color="auto" w:fill="FFFFFF"/>
              </w:rPr>
              <w:t>ым</w:t>
            </w:r>
            <w:r w:rsidR="00596CB8" w:rsidRPr="00830316">
              <w:rPr>
                <w:sz w:val="22"/>
                <w:szCs w:val="22"/>
                <w:shd w:val="clear" w:color="auto" w:fill="FFFFFF"/>
              </w:rPr>
              <w:t xml:space="preserve"> участк</w:t>
            </w:r>
            <w:r w:rsidR="00475B27">
              <w:rPr>
                <w:sz w:val="22"/>
                <w:szCs w:val="22"/>
                <w:shd w:val="clear" w:color="auto" w:fill="FFFFFF"/>
              </w:rPr>
              <w:t>ом</w:t>
            </w:r>
            <w:r w:rsidR="00596CB8" w:rsidRPr="00830316">
              <w:rPr>
                <w:sz w:val="22"/>
                <w:szCs w:val="22"/>
                <w:shd w:val="clear" w:color="auto" w:fill="FFFFFF"/>
              </w:rPr>
              <w:t>, кадастровый номер 33:13:050201:3250,</w:t>
            </w:r>
            <w:r w:rsidR="00AA3C3D" w:rsidRPr="00830316">
              <w:rPr>
                <w:sz w:val="22"/>
                <w:szCs w:val="22"/>
                <w:shd w:val="clear" w:color="auto" w:fill="FFFFFF"/>
              </w:rPr>
              <w:t xml:space="preserve"> площадью </w:t>
            </w:r>
            <w:r w:rsidR="00596CB8" w:rsidRPr="00830316">
              <w:rPr>
                <w:sz w:val="22"/>
                <w:szCs w:val="22"/>
                <w:shd w:val="clear" w:color="auto" w:fill="FFFFFF"/>
              </w:rPr>
              <w:t>1036</w:t>
            </w:r>
            <w:r w:rsidR="00AA3C3D" w:rsidRPr="00830316">
              <w:rPr>
                <w:sz w:val="22"/>
                <w:szCs w:val="22"/>
                <w:shd w:val="clear" w:color="auto" w:fill="FFFFFF"/>
              </w:rPr>
              <w:t>,0</w:t>
            </w:r>
            <w:r w:rsidR="00596CB8" w:rsidRPr="00830316">
              <w:rPr>
                <w:sz w:val="22"/>
                <w:szCs w:val="22"/>
                <w:shd w:val="clear" w:color="auto" w:fill="FFFFFF"/>
              </w:rPr>
              <w:t>0</w:t>
            </w:r>
            <w:r w:rsidR="00AA3C3D" w:rsidRPr="00830316">
              <w:rPr>
                <w:sz w:val="22"/>
                <w:szCs w:val="22"/>
                <w:shd w:val="clear" w:color="auto" w:fill="FFFFFF"/>
              </w:rPr>
              <w:t xml:space="preserve"> кв.м., категория земель: земли населенных пунктов, вид разрешенного использования: </w:t>
            </w:r>
            <w:r w:rsidR="00596CB8" w:rsidRPr="00830316">
              <w:rPr>
                <w:sz w:val="22"/>
                <w:szCs w:val="22"/>
                <w:shd w:val="clear" w:color="auto" w:fill="FFFFFF"/>
              </w:rPr>
              <w:t>ресторан</w:t>
            </w:r>
            <w:r w:rsidR="00AA3C3D" w:rsidRPr="00830316">
              <w:rPr>
                <w:sz w:val="22"/>
                <w:szCs w:val="22"/>
                <w:shd w:val="clear" w:color="auto" w:fill="FFFFFF"/>
              </w:rPr>
              <w:t xml:space="preserve">, на котором расположен данный объект </w:t>
            </w:r>
            <w:r w:rsidR="00596CB8" w:rsidRPr="00830316">
              <w:rPr>
                <w:sz w:val="22"/>
                <w:szCs w:val="22"/>
                <w:shd w:val="clear" w:color="auto" w:fill="FFFFFF"/>
              </w:rPr>
              <w:t>недвижимости</w:t>
            </w:r>
            <w:r w:rsidR="00AA3C3D" w:rsidRPr="00830316">
              <w:rPr>
                <w:sz w:val="22"/>
                <w:szCs w:val="22"/>
                <w:shd w:val="clear" w:color="auto" w:fill="FFFFFF"/>
              </w:rPr>
              <w:t>.</w:t>
            </w:r>
          </w:p>
          <w:p w:rsidR="00AA3C3D" w:rsidRPr="00830316" w:rsidRDefault="00AA3C3D" w:rsidP="00AA3C3D">
            <w:pPr>
              <w:pStyle w:val="affd"/>
              <w:ind w:firstLine="567"/>
              <w:jc w:val="both"/>
              <w:rPr>
                <w:sz w:val="22"/>
                <w:szCs w:val="22"/>
                <w:shd w:val="clear" w:color="auto" w:fill="FFFFFF"/>
              </w:rPr>
            </w:pPr>
            <w:r w:rsidRPr="00830316">
              <w:rPr>
                <w:sz w:val="22"/>
                <w:szCs w:val="22"/>
                <w:shd w:val="clear" w:color="auto" w:fill="FFFFFF"/>
              </w:rPr>
              <w:t>Физическое состояние</w:t>
            </w:r>
            <w:r w:rsidR="00596CB8" w:rsidRPr="00830316">
              <w:rPr>
                <w:sz w:val="22"/>
                <w:szCs w:val="22"/>
                <w:shd w:val="clear" w:color="auto" w:fill="FFFFFF"/>
              </w:rPr>
              <w:t>:</w:t>
            </w:r>
            <w:r w:rsidRPr="00830316">
              <w:rPr>
                <w:sz w:val="22"/>
                <w:szCs w:val="22"/>
                <w:shd w:val="clear" w:color="auto" w:fill="FFFFFF"/>
              </w:rPr>
              <w:t xml:space="preserve"> </w:t>
            </w:r>
            <w:r w:rsidR="00596CB8" w:rsidRPr="00830316">
              <w:rPr>
                <w:sz w:val="22"/>
                <w:szCs w:val="22"/>
                <w:shd w:val="clear" w:color="auto" w:fill="FFFFFF"/>
              </w:rPr>
              <w:t>хорошее</w:t>
            </w:r>
            <w:r w:rsidRPr="00830316">
              <w:rPr>
                <w:sz w:val="22"/>
                <w:szCs w:val="22"/>
                <w:shd w:val="clear" w:color="auto" w:fill="FFFFFF"/>
              </w:rPr>
              <w:t>.</w:t>
            </w:r>
          </w:p>
          <w:p w:rsidR="00596CB8" w:rsidRPr="00830316" w:rsidRDefault="00596CB8" w:rsidP="00AA3C3D">
            <w:pPr>
              <w:pStyle w:val="affd"/>
              <w:ind w:firstLine="567"/>
              <w:jc w:val="both"/>
              <w:rPr>
                <w:sz w:val="22"/>
                <w:szCs w:val="22"/>
                <w:shd w:val="clear" w:color="auto" w:fill="FFFFFF"/>
              </w:rPr>
            </w:pPr>
            <w:r w:rsidRPr="00830316">
              <w:rPr>
                <w:sz w:val="22"/>
                <w:szCs w:val="22"/>
                <w:shd w:val="clear" w:color="auto" w:fill="FFFFFF"/>
              </w:rPr>
              <w:t xml:space="preserve">Состояние отделки: </w:t>
            </w:r>
            <w:r w:rsidR="004D0421" w:rsidRPr="00830316">
              <w:rPr>
                <w:sz w:val="22"/>
                <w:szCs w:val="22"/>
                <w:shd w:val="clear" w:color="auto" w:fill="FFFFFF"/>
              </w:rPr>
              <w:t>н</w:t>
            </w:r>
            <w:r w:rsidRPr="00830316">
              <w:rPr>
                <w:sz w:val="22"/>
                <w:szCs w:val="22"/>
                <w:shd w:val="clear" w:color="auto" w:fill="FFFFFF"/>
              </w:rPr>
              <w:t>еудовлетворительное, требуется капитальный ремонт.</w:t>
            </w:r>
          </w:p>
          <w:p w:rsidR="00596CB8" w:rsidRPr="00830316" w:rsidRDefault="00596CB8" w:rsidP="00AA3C3D">
            <w:pPr>
              <w:pStyle w:val="affd"/>
              <w:ind w:firstLine="567"/>
              <w:jc w:val="both"/>
              <w:rPr>
                <w:sz w:val="22"/>
                <w:szCs w:val="22"/>
                <w:shd w:val="clear" w:color="auto" w:fill="FFFFFF"/>
              </w:rPr>
            </w:pPr>
            <w:r w:rsidRPr="00830316">
              <w:rPr>
                <w:sz w:val="22"/>
                <w:szCs w:val="22"/>
                <w:shd w:val="clear" w:color="auto" w:fill="FFFFFF"/>
              </w:rPr>
              <w:t>Обеспеченность связью и коммунальными услугами: все основные городские.</w:t>
            </w:r>
          </w:p>
          <w:p w:rsidR="00596CB8" w:rsidRPr="00830316" w:rsidRDefault="00596CB8" w:rsidP="00AA3C3D">
            <w:pPr>
              <w:pStyle w:val="affd"/>
              <w:ind w:firstLine="567"/>
              <w:jc w:val="both"/>
              <w:rPr>
                <w:sz w:val="22"/>
                <w:szCs w:val="22"/>
                <w:shd w:val="clear" w:color="auto" w:fill="FFFFFF"/>
              </w:rPr>
            </w:pPr>
            <w:r w:rsidRPr="00830316">
              <w:rPr>
                <w:sz w:val="22"/>
                <w:szCs w:val="22"/>
                <w:shd w:val="clear" w:color="auto" w:fill="FFFFFF"/>
              </w:rPr>
              <w:t>Наличие парковки и вспомогательных помещений: стихийная необорудованная парковка.</w:t>
            </w:r>
          </w:p>
          <w:p w:rsidR="00596CB8" w:rsidRPr="00830316" w:rsidRDefault="00596CB8" w:rsidP="00AA3C3D">
            <w:pPr>
              <w:pStyle w:val="affd"/>
              <w:ind w:firstLine="567"/>
              <w:jc w:val="both"/>
              <w:rPr>
                <w:sz w:val="22"/>
                <w:szCs w:val="22"/>
                <w:shd w:val="clear" w:color="auto" w:fill="FFFFFF"/>
              </w:rPr>
            </w:pPr>
            <w:r w:rsidRPr="00830316">
              <w:rPr>
                <w:sz w:val="22"/>
                <w:szCs w:val="22"/>
                <w:shd w:val="clear" w:color="auto" w:fill="FFFFFF"/>
              </w:rPr>
              <w:t xml:space="preserve">Наличие оборудование для бизнеса: нет. </w:t>
            </w:r>
          </w:p>
          <w:p w:rsidR="00596CB8" w:rsidRPr="00830316" w:rsidRDefault="00596CB8" w:rsidP="00AA3C3D">
            <w:pPr>
              <w:pStyle w:val="affd"/>
              <w:ind w:firstLine="567"/>
              <w:jc w:val="both"/>
              <w:rPr>
                <w:sz w:val="22"/>
                <w:szCs w:val="22"/>
                <w:shd w:val="clear" w:color="auto" w:fill="FFFFFF"/>
              </w:rPr>
            </w:pPr>
            <w:r w:rsidRPr="00830316">
              <w:rPr>
                <w:sz w:val="22"/>
                <w:szCs w:val="22"/>
                <w:shd w:val="clear" w:color="auto" w:fill="FFFFFF"/>
              </w:rPr>
              <w:t>Текущее использование объекта: не используется.</w:t>
            </w:r>
          </w:p>
          <w:p w:rsidR="004D0421" w:rsidRPr="00830316" w:rsidRDefault="004D0421" w:rsidP="00AA3C3D">
            <w:pPr>
              <w:pStyle w:val="affd"/>
              <w:ind w:firstLine="567"/>
              <w:jc w:val="both"/>
              <w:rPr>
                <w:sz w:val="22"/>
                <w:szCs w:val="22"/>
                <w:shd w:val="clear" w:color="auto" w:fill="FFFFFF"/>
              </w:rPr>
            </w:pPr>
            <w:r w:rsidRPr="00830316">
              <w:rPr>
                <w:sz w:val="22"/>
                <w:szCs w:val="22"/>
                <w:shd w:val="clear" w:color="auto" w:fill="FFFFFF"/>
              </w:rPr>
              <w:t xml:space="preserve">Конструктивные характеристики здания: фундамент кирпичный ленточный; стены кирпичные; перекрытия железобетонные сборные плиты; крыша </w:t>
            </w:r>
            <w:r w:rsidR="00AE0C51">
              <w:rPr>
                <w:sz w:val="22"/>
                <w:szCs w:val="22"/>
                <w:shd w:val="clear" w:color="auto" w:fill="FFFFFF"/>
              </w:rPr>
              <w:t>скатная металлическая</w:t>
            </w:r>
            <w:r w:rsidRPr="00830316">
              <w:rPr>
                <w:sz w:val="22"/>
                <w:szCs w:val="22"/>
                <w:shd w:val="clear" w:color="auto" w:fill="FFFFFF"/>
              </w:rPr>
              <w:t xml:space="preserve">; полы керамические; дверные проемы металл, дерево; оконные проемы двойные створные ПВХ; </w:t>
            </w:r>
          </w:p>
          <w:p w:rsidR="00914370" w:rsidRPr="00830316" w:rsidRDefault="00AA3C3D" w:rsidP="004D0421">
            <w:pPr>
              <w:pStyle w:val="affd"/>
              <w:ind w:firstLine="567"/>
              <w:jc w:val="both"/>
              <w:rPr>
                <w:sz w:val="22"/>
                <w:szCs w:val="22"/>
              </w:rPr>
            </w:pPr>
            <w:r w:rsidRPr="00830316">
              <w:rPr>
                <w:sz w:val="22"/>
                <w:szCs w:val="22"/>
                <w:shd w:val="clear" w:color="auto" w:fill="FFFFFF"/>
              </w:rPr>
              <w:t xml:space="preserve">Сведения об ограничениях (обременениях): зарегистрированных </w:t>
            </w:r>
            <w:r w:rsidRPr="00830316">
              <w:rPr>
                <w:sz w:val="22"/>
                <w:szCs w:val="22"/>
                <w:shd w:val="clear" w:color="auto" w:fill="FFFFFF"/>
              </w:rPr>
              <w:lastRenderedPageBreak/>
              <w:t>ограничений (обременений) нет.</w:t>
            </w:r>
          </w:p>
        </w:tc>
      </w:tr>
      <w:tr w:rsidR="00914370" w:rsidRPr="00830316" w:rsidTr="003D0061">
        <w:trPr>
          <w:trHeight w:val="848"/>
        </w:trPr>
        <w:tc>
          <w:tcPr>
            <w:tcW w:w="436"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lastRenderedPageBreak/>
              <w:t>5</w:t>
            </w:r>
          </w:p>
        </w:tc>
        <w:tc>
          <w:tcPr>
            <w:tcW w:w="2445"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Способ приватизации имущества</w:t>
            </w:r>
          </w:p>
        </w:tc>
        <w:tc>
          <w:tcPr>
            <w:tcW w:w="7609" w:type="dxa"/>
            <w:tcBorders>
              <w:bottom w:val="single" w:sz="4" w:space="0" w:color="auto"/>
            </w:tcBorders>
            <w:shd w:val="clear" w:color="auto" w:fill="auto"/>
          </w:tcPr>
          <w:p w:rsidR="00914370" w:rsidRPr="00830316" w:rsidRDefault="004D0421" w:rsidP="004D0421">
            <w:pPr>
              <w:pStyle w:val="a5"/>
              <w:spacing w:before="120"/>
              <w:ind w:left="34"/>
              <w:contextualSpacing w:val="0"/>
              <w:jc w:val="both"/>
              <w:rPr>
                <w:bCs/>
              </w:rPr>
            </w:pPr>
            <w:r w:rsidRPr="00830316">
              <w:rPr>
                <w:sz w:val="22"/>
                <w:szCs w:val="22"/>
              </w:rPr>
              <w:t>Продажа муниципального имущества на аукционе открытым по составу участников</w:t>
            </w:r>
          </w:p>
        </w:tc>
      </w:tr>
      <w:tr w:rsidR="00914370" w:rsidRPr="00830316" w:rsidTr="003D0061">
        <w:trPr>
          <w:trHeight w:val="1048"/>
        </w:trPr>
        <w:tc>
          <w:tcPr>
            <w:tcW w:w="436"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6</w:t>
            </w:r>
          </w:p>
        </w:tc>
        <w:tc>
          <w:tcPr>
            <w:tcW w:w="2445" w:type="dxa"/>
            <w:tcBorders>
              <w:bottom w:val="single" w:sz="4" w:space="0" w:color="auto"/>
            </w:tcBorders>
            <w:shd w:val="clear" w:color="auto" w:fill="F2F2F2"/>
            <w:vAlign w:val="center"/>
          </w:tcPr>
          <w:p w:rsidR="00914370" w:rsidRPr="00830316" w:rsidRDefault="00914370" w:rsidP="001E75F4">
            <w:pPr>
              <w:pStyle w:val="Default"/>
              <w:spacing w:before="120" w:after="120"/>
              <w:rPr>
                <w:b/>
                <w:iCs/>
                <w:sz w:val="22"/>
                <w:szCs w:val="22"/>
              </w:rPr>
            </w:pPr>
            <w:r w:rsidRPr="00830316">
              <w:rPr>
                <w:b/>
                <w:iCs/>
                <w:sz w:val="22"/>
                <w:szCs w:val="22"/>
              </w:rPr>
              <w:t>Начальная цена продажи имущества</w:t>
            </w:r>
          </w:p>
        </w:tc>
        <w:tc>
          <w:tcPr>
            <w:tcW w:w="7609" w:type="dxa"/>
            <w:tcBorders>
              <w:bottom w:val="single" w:sz="4" w:space="0" w:color="auto"/>
            </w:tcBorders>
            <w:shd w:val="clear" w:color="auto" w:fill="auto"/>
          </w:tcPr>
          <w:p w:rsidR="004D0421" w:rsidRPr="00830316" w:rsidRDefault="004D0421" w:rsidP="00830316">
            <w:pPr>
              <w:pStyle w:val="affd"/>
              <w:spacing w:before="60" w:after="60"/>
              <w:ind w:left="34"/>
              <w:jc w:val="both"/>
              <w:rPr>
                <w:sz w:val="22"/>
                <w:szCs w:val="22"/>
              </w:rPr>
            </w:pPr>
            <w:r w:rsidRPr="00830316">
              <w:rPr>
                <w:b/>
                <w:sz w:val="22"/>
                <w:szCs w:val="22"/>
              </w:rPr>
              <w:t xml:space="preserve">Начальная цена составляет: 6 186 000,00 рублей (Шесть миллионов сто восемьдесят шесть тысяч рублей 00 коп.) </w:t>
            </w:r>
            <w:r w:rsidRPr="00830316">
              <w:rPr>
                <w:sz w:val="22"/>
                <w:szCs w:val="22"/>
              </w:rPr>
              <w:t xml:space="preserve">(без учета НДС). </w:t>
            </w:r>
          </w:p>
          <w:p w:rsidR="004D0421" w:rsidRPr="00830316" w:rsidRDefault="004D0421" w:rsidP="00830316">
            <w:pPr>
              <w:pStyle w:val="affd"/>
              <w:spacing w:before="60" w:after="60"/>
              <w:ind w:left="34"/>
              <w:jc w:val="both"/>
              <w:rPr>
                <w:sz w:val="22"/>
                <w:szCs w:val="22"/>
              </w:rPr>
            </w:pPr>
            <w:r w:rsidRPr="00830316">
              <w:rPr>
                <w:sz w:val="22"/>
                <w:szCs w:val="22"/>
              </w:rPr>
              <w:t>Начальная цена складывается из цены здания зала торжеств – 4 949 000,00 рублей и цены земельного участка – 1 237 000,00 рублей.</w:t>
            </w:r>
          </w:p>
          <w:p w:rsidR="00914370" w:rsidRPr="00830316" w:rsidRDefault="004D0421" w:rsidP="00830316">
            <w:pPr>
              <w:pStyle w:val="affd"/>
              <w:spacing w:before="60" w:after="60"/>
              <w:ind w:left="34"/>
              <w:jc w:val="both"/>
              <w:rPr>
                <w:bCs/>
                <w:sz w:val="22"/>
                <w:szCs w:val="22"/>
              </w:rPr>
            </w:pPr>
            <w:r w:rsidRPr="00830316">
              <w:rPr>
                <w:b/>
                <w:sz w:val="22"/>
                <w:szCs w:val="22"/>
              </w:rPr>
              <w:t>Повышение начальной цены аукциона,</w:t>
            </w:r>
            <w:r w:rsidR="00787F5C">
              <w:rPr>
                <w:b/>
                <w:sz w:val="22"/>
                <w:szCs w:val="22"/>
              </w:rPr>
              <w:t xml:space="preserve"> </w:t>
            </w:r>
            <w:r w:rsidRPr="00830316">
              <w:rPr>
                <w:b/>
                <w:sz w:val="22"/>
                <w:szCs w:val="22"/>
              </w:rPr>
              <w:t>«шаг аукциона» 5 % - 309 300,00 рублей</w:t>
            </w:r>
            <w:r w:rsidRPr="00830316">
              <w:rPr>
                <w:sz w:val="22"/>
                <w:szCs w:val="22"/>
              </w:rPr>
              <w:t>.</w:t>
            </w:r>
          </w:p>
        </w:tc>
      </w:tr>
      <w:tr w:rsidR="00914370" w:rsidRPr="00830316" w:rsidTr="003D0061">
        <w:trPr>
          <w:trHeight w:val="274"/>
        </w:trPr>
        <w:tc>
          <w:tcPr>
            <w:tcW w:w="436" w:type="dxa"/>
            <w:tcBorders>
              <w:bottom w:val="single" w:sz="4" w:space="0" w:color="auto"/>
            </w:tcBorders>
            <w:shd w:val="clear" w:color="auto" w:fill="F2F2F2"/>
            <w:vAlign w:val="center"/>
          </w:tcPr>
          <w:p w:rsidR="00914370" w:rsidRPr="00830316" w:rsidRDefault="00830316" w:rsidP="001E75F4">
            <w:pPr>
              <w:pStyle w:val="Default"/>
              <w:spacing w:before="120" w:after="120"/>
              <w:rPr>
                <w:b/>
                <w:iCs/>
                <w:sz w:val="22"/>
                <w:szCs w:val="22"/>
              </w:rPr>
            </w:pPr>
            <w:r>
              <w:rPr>
                <w:b/>
                <w:iCs/>
                <w:sz w:val="22"/>
                <w:szCs w:val="22"/>
              </w:rPr>
              <w:t>7</w:t>
            </w:r>
          </w:p>
        </w:tc>
        <w:tc>
          <w:tcPr>
            <w:tcW w:w="2445" w:type="dxa"/>
            <w:tcBorders>
              <w:bottom w:val="single" w:sz="4" w:space="0" w:color="auto"/>
            </w:tcBorders>
            <w:shd w:val="clear" w:color="auto" w:fill="F2F2F2"/>
            <w:vAlign w:val="center"/>
          </w:tcPr>
          <w:p w:rsidR="00914370" w:rsidRPr="00830316" w:rsidRDefault="00914370" w:rsidP="001E75F4">
            <w:pPr>
              <w:pStyle w:val="Default"/>
              <w:spacing w:before="120" w:after="120"/>
              <w:rPr>
                <w:b/>
                <w:bCs/>
                <w:iCs/>
                <w:sz w:val="22"/>
                <w:szCs w:val="22"/>
              </w:rPr>
            </w:pPr>
            <w:r w:rsidRPr="00830316">
              <w:rPr>
                <w:rFonts w:eastAsiaTheme="minorHAnsi"/>
                <w:b/>
                <w:bCs/>
                <w:sz w:val="22"/>
                <w:szCs w:val="22"/>
              </w:rPr>
              <w:t>Условия и сроки платежа, необходимые реквизиты счетов</w:t>
            </w:r>
          </w:p>
        </w:tc>
        <w:tc>
          <w:tcPr>
            <w:tcW w:w="7609" w:type="dxa"/>
            <w:tcBorders>
              <w:bottom w:val="single" w:sz="4" w:space="0" w:color="auto"/>
            </w:tcBorders>
            <w:shd w:val="clear" w:color="auto" w:fill="auto"/>
            <w:vAlign w:val="center"/>
          </w:tcPr>
          <w:p w:rsidR="00486D48" w:rsidRPr="00830316" w:rsidRDefault="00486D48" w:rsidP="003D0061">
            <w:pPr>
              <w:pStyle w:val="ad"/>
              <w:spacing w:before="0" w:beforeAutospacing="0" w:after="0" w:afterAutospacing="0" w:line="240" w:lineRule="exact"/>
              <w:ind w:firstLine="567"/>
              <w:jc w:val="both"/>
            </w:pPr>
            <w:r w:rsidRPr="00830316">
              <w:rPr>
                <w:sz w:val="22"/>
                <w:szCs w:val="22"/>
              </w:rPr>
              <w:t xml:space="preserve">Оплата приобретаемого на аукционе имущества производится </w:t>
            </w:r>
            <w:r w:rsidR="00B97256" w:rsidRPr="00830316">
              <w:rPr>
                <w:sz w:val="22"/>
                <w:szCs w:val="22"/>
              </w:rPr>
              <w:t xml:space="preserve">единовременно </w:t>
            </w:r>
            <w:r w:rsidRPr="00830316">
              <w:rPr>
                <w:sz w:val="22"/>
                <w:szCs w:val="22"/>
              </w:rPr>
              <w:t>путем перечисления денежных средств на счет Продавца:</w:t>
            </w:r>
          </w:p>
          <w:p w:rsidR="00486D48" w:rsidRPr="00830316" w:rsidRDefault="00486D48" w:rsidP="003D0061">
            <w:pPr>
              <w:pStyle w:val="ad"/>
              <w:spacing w:before="0" w:beforeAutospacing="0" w:after="0" w:afterAutospacing="0" w:line="240" w:lineRule="exact"/>
              <w:ind w:firstLine="567"/>
              <w:jc w:val="both"/>
            </w:pPr>
            <w:r w:rsidRPr="00830316">
              <w:rPr>
                <w:sz w:val="22"/>
                <w:szCs w:val="22"/>
              </w:rPr>
              <w:t xml:space="preserve">Реквизиты МКУ «Администрация поселка Вольгинский»: </w:t>
            </w:r>
          </w:p>
          <w:p w:rsidR="00486D48" w:rsidRPr="00830316" w:rsidRDefault="00486D48" w:rsidP="003D0061">
            <w:pPr>
              <w:pStyle w:val="ConsPlusNonformat"/>
              <w:spacing w:line="240" w:lineRule="exac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УФК по Владимирской области (муниципальное казенное учреждение «Администрация поселка Вольгинский Петушинского района Владимирской области» л/с 04283007510)</w:t>
            </w:r>
          </w:p>
          <w:p w:rsidR="00486D48" w:rsidRPr="00830316" w:rsidRDefault="00486D48" w:rsidP="003D0061">
            <w:pPr>
              <w:pStyle w:val="ConsPlusNonformat"/>
              <w:spacing w:line="240" w:lineRule="exac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ИНН 3321021382 / КПП 332101001</w:t>
            </w:r>
          </w:p>
          <w:p w:rsidR="00486D48" w:rsidRPr="00830316" w:rsidRDefault="00486D48" w:rsidP="003D0061">
            <w:pPr>
              <w:pStyle w:val="ConsPlusNonformat"/>
              <w:spacing w:line="240" w:lineRule="exac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 xml:space="preserve">Р/С </w:t>
            </w:r>
            <w:r w:rsidR="009948A0">
              <w:rPr>
                <w:rFonts w:ascii="Times New Roman" w:hAnsi="Times New Roman" w:cs="Times New Roman"/>
                <w:sz w:val="22"/>
                <w:szCs w:val="22"/>
              </w:rPr>
              <w:t xml:space="preserve">03100643000000012800 </w:t>
            </w:r>
            <w:r w:rsidRPr="00830316">
              <w:rPr>
                <w:rFonts w:ascii="Times New Roman" w:hAnsi="Times New Roman" w:cs="Times New Roman"/>
                <w:sz w:val="22"/>
                <w:szCs w:val="22"/>
              </w:rPr>
              <w:t>Отделение Владимир</w:t>
            </w:r>
            <w:r w:rsidR="00B97256" w:rsidRPr="00830316">
              <w:rPr>
                <w:rFonts w:ascii="Times New Roman" w:hAnsi="Times New Roman" w:cs="Times New Roman"/>
                <w:sz w:val="22"/>
                <w:szCs w:val="22"/>
              </w:rPr>
              <w:t xml:space="preserve"> Банка России//УФК по Владимирской области г.Владимир</w:t>
            </w:r>
            <w:r w:rsidRPr="00830316">
              <w:rPr>
                <w:rFonts w:ascii="Times New Roman" w:hAnsi="Times New Roman" w:cs="Times New Roman"/>
                <w:sz w:val="22"/>
                <w:szCs w:val="22"/>
              </w:rPr>
              <w:t xml:space="preserve"> </w:t>
            </w:r>
          </w:p>
          <w:p w:rsidR="009948A0" w:rsidRDefault="009948A0" w:rsidP="003D0061">
            <w:pPr>
              <w:shd w:val="clear" w:color="auto" w:fill="FFFFFF"/>
              <w:tabs>
                <w:tab w:val="left" w:pos="1008"/>
              </w:tabs>
              <w:suppressAutoHyphens/>
              <w:spacing w:line="240" w:lineRule="exact"/>
              <w:ind w:firstLine="637"/>
              <w:jc w:val="both"/>
            </w:pPr>
            <w:r w:rsidRPr="009948A0">
              <w:rPr>
                <w:sz w:val="22"/>
                <w:szCs w:val="22"/>
              </w:rPr>
              <w:t xml:space="preserve">К/С </w:t>
            </w:r>
            <w:r w:rsidRPr="0073096B">
              <w:t>40102810945370000020</w:t>
            </w:r>
          </w:p>
          <w:p w:rsidR="00B97256" w:rsidRPr="00830316" w:rsidRDefault="00486D48" w:rsidP="003D0061">
            <w:pPr>
              <w:spacing w:line="240" w:lineRule="exact"/>
              <w:ind w:firstLine="600"/>
            </w:pPr>
            <w:r w:rsidRPr="00830316">
              <w:rPr>
                <w:sz w:val="22"/>
                <w:szCs w:val="22"/>
              </w:rPr>
              <w:t xml:space="preserve">БИК </w:t>
            </w:r>
            <w:r w:rsidR="00B97256" w:rsidRPr="00830316">
              <w:rPr>
                <w:sz w:val="22"/>
                <w:szCs w:val="22"/>
              </w:rPr>
              <w:t>011708377</w:t>
            </w:r>
          </w:p>
          <w:p w:rsidR="00486D48" w:rsidRPr="00830316" w:rsidRDefault="00486D48" w:rsidP="003D0061">
            <w:pPr>
              <w:pStyle w:val="ConsPlusNonformat"/>
              <w:spacing w:line="240" w:lineRule="exac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ОКТМО 17646153</w:t>
            </w:r>
          </w:p>
          <w:p w:rsidR="00486D48" w:rsidRPr="00830316" w:rsidRDefault="00486D48" w:rsidP="003D0061">
            <w:pPr>
              <w:pStyle w:val="ConsPlusNonformat"/>
              <w:spacing w:line="240" w:lineRule="exact"/>
              <w:ind w:firstLine="567"/>
              <w:contextualSpacing/>
              <w:jc w:val="both"/>
              <w:rPr>
                <w:rFonts w:ascii="Times New Roman" w:hAnsi="Times New Roman" w:cs="Times New Roman"/>
                <w:sz w:val="22"/>
                <w:szCs w:val="22"/>
              </w:rPr>
            </w:pPr>
            <w:r w:rsidRPr="00830316">
              <w:rPr>
                <w:rFonts w:ascii="Times New Roman" w:hAnsi="Times New Roman" w:cs="Times New Roman"/>
                <w:sz w:val="22"/>
                <w:szCs w:val="22"/>
              </w:rPr>
              <w:t>ОГРН 1053300645628</w:t>
            </w:r>
          </w:p>
          <w:p w:rsidR="00486D48" w:rsidRPr="00830316" w:rsidRDefault="00486D48" w:rsidP="003D0061">
            <w:pPr>
              <w:pStyle w:val="ConsPlusNonformat"/>
              <w:spacing w:line="240" w:lineRule="exact"/>
              <w:ind w:firstLine="567"/>
              <w:jc w:val="both"/>
              <w:rPr>
                <w:rFonts w:ascii="Times New Roman" w:hAnsi="Times New Roman" w:cs="Times New Roman"/>
                <w:b/>
                <w:sz w:val="22"/>
                <w:szCs w:val="22"/>
              </w:rPr>
            </w:pPr>
            <w:r w:rsidRPr="00830316">
              <w:rPr>
                <w:rFonts w:ascii="Times New Roman" w:hAnsi="Times New Roman" w:cs="Times New Roman"/>
                <w:sz w:val="22"/>
                <w:szCs w:val="22"/>
              </w:rPr>
              <w:t>КБК 90311402053130000410</w:t>
            </w:r>
            <w:r w:rsidR="00B97256" w:rsidRPr="00830316">
              <w:rPr>
                <w:rFonts w:ascii="Times New Roman" w:hAnsi="Times New Roman" w:cs="Times New Roman"/>
                <w:sz w:val="22"/>
                <w:szCs w:val="22"/>
              </w:rPr>
              <w:t xml:space="preserve"> </w:t>
            </w:r>
            <w:r w:rsidRPr="00830316">
              <w:rPr>
                <w:rFonts w:ascii="Times New Roman" w:hAnsi="Times New Roman" w:cs="Times New Roman"/>
                <w:kern w:val="1"/>
                <w:sz w:val="22"/>
                <w:szCs w:val="22"/>
                <w:lang w:eastAsia="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имуществу»</w:t>
            </w:r>
            <w:r w:rsidRPr="00830316">
              <w:rPr>
                <w:rFonts w:ascii="Times New Roman" w:hAnsi="Times New Roman" w:cs="Times New Roman"/>
                <w:b/>
                <w:sz w:val="22"/>
                <w:szCs w:val="22"/>
              </w:rPr>
              <w:t>.</w:t>
            </w:r>
          </w:p>
          <w:p w:rsidR="00486D48" w:rsidRPr="00830316" w:rsidRDefault="00486D48" w:rsidP="003D0061">
            <w:pPr>
              <w:pStyle w:val="ConsPlusNonformat"/>
              <w:spacing w:line="240" w:lineRule="exact"/>
              <w:ind w:firstLine="567"/>
              <w:jc w:val="both"/>
              <w:rPr>
                <w:rFonts w:ascii="Times New Roman" w:hAnsi="Times New Roman" w:cs="Times New Roman"/>
                <w:sz w:val="22"/>
                <w:szCs w:val="22"/>
              </w:rPr>
            </w:pPr>
            <w:r w:rsidRPr="00830316">
              <w:rPr>
                <w:rFonts w:ascii="Times New Roman" w:hAnsi="Times New Roman" w:cs="Times New Roman"/>
                <w:sz w:val="22"/>
                <w:szCs w:val="22"/>
              </w:rPr>
              <w:t>«Назначение платежа»:  «</w:t>
            </w:r>
            <w:r w:rsidR="00B97256" w:rsidRPr="00830316">
              <w:rPr>
                <w:rFonts w:ascii="Times New Roman" w:hAnsi="Times New Roman" w:cs="Times New Roman"/>
                <w:sz w:val="22"/>
                <w:szCs w:val="22"/>
              </w:rPr>
              <w:t>Оплата приобретаемого имущества на аукционе № __________________</w:t>
            </w:r>
            <w:r w:rsidRPr="00830316">
              <w:rPr>
                <w:rFonts w:ascii="Times New Roman" w:hAnsi="Times New Roman" w:cs="Times New Roman"/>
                <w:sz w:val="22"/>
                <w:szCs w:val="22"/>
              </w:rPr>
              <w:t>».</w:t>
            </w:r>
          </w:p>
          <w:p w:rsidR="00486D48" w:rsidRPr="00830316" w:rsidRDefault="00486D48" w:rsidP="003D0061">
            <w:pPr>
              <w:pStyle w:val="ConsPlusNonformat"/>
              <w:spacing w:line="240" w:lineRule="exact"/>
              <w:ind w:firstLine="567"/>
              <w:jc w:val="both"/>
              <w:rPr>
                <w:rFonts w:ascii="Times New Roman" w:hAnsi="Times New Roman" w:cs="Times New Roman"/>
                <w:sz w:val="22"/>
                <w:szCs w:val="22"/>
              </w:rPr>
            </w:pPr>
            <w:r w:rsidRPr="00830316">
              <w:rPr>
                <w:rFonts w:ascii="Times New Roman" w:hAnsi="Times New Roman" w:cs="Times New Roman"/>
                <w:sz w:val="22"/>
                <w:szCs w:val="22"/>
              </w:rPr>
              <w:t>КБК 90311406025130000430</w:t>
            </w:r>
            <w:r w:rsidR="00B97256" w:rsidRPr="00830316">
              <w:rPr>
                <w:rFonts w:ascii="Times New Roman" w:hAnsi="Times New Roman" w:cs="Times New Roman"/>
                <w:sz w:val="22"/>
                <w:szCs w:val="22"/>
              </w:rPr>
              <w:t xml:space="preserve"> </w:t>
            </w:r>
            <w:r w:rsidRPr="00830316">
              <w:rPr>
                <w:rFonts w:ascii="Times New Roman" w:hAnsi="Times New Roman" w:cs="Times New Roman"/>
                <w:sz w:val="22"/>
                <w:szCs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486D48" w:rsidRPr="00830316" w:rsidRDefault="00486D48" w:rsidP="003D0061">
            <w:pPr>
              <w:pStyle w:val="ConsPlusNonformat"/>
              <w:spacing w:after="120" w:line="240" w:lineRule="exact"/>
              <w:ind w:firstLine="567"/>
              <w:jc w:val="both"/>
              <w:rPr>
                <w:rFonts w:ascii="Times New Roman" w:hAnsi="Times New Roman" w:cs="Times New Roman"/>
                <w:sz w:val="22"/>
                <w:szCs w:val="22"/>
              </w:rPr>
            </w:pPr>
            <w:r w:rsidRPr="00830316">
              <w:rPr>
                <w:rFonts w:ascii="Times New Roman" w:hAnsi="Times New Roman" w:cs="Times New Roman"/>
                <w:sz w:val="22"/>
                <w:szCs w:val="22"/>
              </w:rPr>
              <w:t xml:space="preserve"> «Назначение платежа»:  «Оплата приобретаемого </w:t>
            </w:r>
            <w:r w:rsidR="00B97256" w:rsidRPr="00830316">
              <w:rPr>
                <w:rFonts w:ascii="Times New Roman" w:hAnsi="Times New Roman" w:cs="Times New Roman"/>
                <w:sz w:val="22"/>
                <w:szCs w:val="22"/>
              </w:rPr>
              <w:t xml:space="preserve">имущества </w:t>
            </w:r>
            <w:r w:rsidRPr="00830316">
              <w:rPr>
                <w:rFonts w:ascii="Times New Roman" w:hAnsi="Times New Roman" w:cs="Times New Roman"/>
                <w:sz w:val="22"/>
                <w:szCs w:val="22"/>
              </w:rPr>
              <w:t>на аукционе № __________________».</w:t>
            </w:r>
          </w:p>
          <w:p w:rsidR="006B12C1" w:rsidRPr="00830316" w:rsidRDefault="00B97256" w:rsidP="003D0061">
            <w:pPr>
              <w:pStyle w:val="ConsPlusNonformat"/>
              <w:spacing w:line="240" w:lineRule="exact"/>
              <w:ind w:firstLine="567"/>
              <w:jc w:val="both"/>
              <w:rPr>
                <w:rFonts w:ascii="Times New Roman" w:hAnsi="Times New Roman" w:cs="Times New Roman"/>
                <w:sz w:val="22"/>
                <w:szCs w:val="22"/>
              </w:rPr>
            </w:pPr>
            <w:r w:rsidRPr="00830316">
              <w:rPr>
                <w:rFonts w:ascii="Times New Roman" w:hAnsi="Times New Roman" w:cs="Times New Roman"/>
                <w:sz w:val="22"/>
                <w:szCs w:val="22"/>
              </w:rPr>
              <w:t>Задаток, перечисленный победителем, либо лицом, признанным единственным участником продажи имущества</w:t>
            </w:r>
            <w:r w:rsidR="006B12C1" w:rsidRPr="00830316">
              <w:rPr>
                <w:rFonts w:ascii="Times New Roman" w:hAnsi="Times New Roman" w:cs="Times New Roman"/>
                <w:sz w:val="22"/>
                <w:szCs w:val="22"/>
              </w:rPr>
              <w:t>, засчитывается в сче</w:t>
            </w:r>
            <w:r w:rsidRPr="00830316">
              <w:rPr>
                <w:rFonts w:ascii="Times New Roman" w:hAnsi="Times New Roman" w:cs="Times New Roman"/>
                <w:sz w:val="22"/>
                <w:szCs w:val="22"/>
              </w:rPr>
              <w:t xml:space="preserve">т оплаты </w:t>
            </w:r>
            <w:r w:rsidR="006B12C1" w:rsidRPr="00830316">
              <w:rPr>
                <w:rFonts w:ascii="Times New Roman" w:hAnsi="Times New Roman" w:cs="Times New Roman"/>
                <w:sz w:val="22"/>
                <w:szCs w:val="22"/>
              </w:rPr>
              <w:t>этого</w:t>
            </w:r>
            <w:r w:rsidRPr="00830316">
              <w:rPr>
                <w:rFonts w:ascii="Times New Roman" w:hAnsi="Times New Roman" w:cs="Times New Roman"/>
                <w:sz w:val="22"/>
                <w:szCs w:val="22"/>
              </w:rPr>
              <w:t xml:space="preserve"> имущества</w:t>
            </w:r>
            <w:r w:rsidR="006B12C1" w:rsidRPr="00830316">
              <w:rPr>
                <w:rFonts w:ascii="Times New Roman" w:hAnsi="Times New Roman" w:cs="Times New Roman"/>
                <w:sz w:val="22"/>
                <w:szCs w:val="22"/>
              </w:rPr>
              <w:t xml:space="preserve">. </w:t>
            </w:r>
          </w:p>
          <w:p w:rsidR="00D428D6" w:rsidRPr="00830316" w:rsidRDefault="00486D48" w:rsidP="003D0061">
            <w:pPr>
              <w:pStyle w:val="ConsPlusNonformat"/>
              <w:spacing w:after="120" w:line="240" w:lineRule="exact"/>
              <w:ind w:firstLine="567"/>
              <w:jc w:val="both"/>
              <w:rPr>
                <w:rFonts w:ascii="Times New Roman" w:hAnsi="Times New Roman" w:cs="Times New Roman"/>
                <w:iCs/>
                <w:sz w:val="22"/>
                <w:szCs w:val="22"/>
              </w:rPr>
            </w:pPr>
            <w:r w:rsidRPr="00830316">
              <w:rPr>
                <w:rFonts w:ascii="Times New Roman" w:hAnsi="Times New Roman" w:cs="Times New Roman"/>
                <w:sz w:val="22"/>
                <w:szCs w:val="22"/>
              </w:rPr>
              <w:t>Денежные средства в счет оплаты муниципального имущества подлежат перечислению победителем</w:t>
            </w:r>
            <w:r w:rsidR="006B12C1" w:rsidRPr="00830316">
              <w:rPr>
                <w:rFonts w:ascii="Times New Roman" w:hAnsi="Times New Roman" w:cs="Times New Roman"/>
                <w:sz w:val="22"/>
                <w:szCs w:val="22"/>
              </w:rPr>
              <w:t>,</w:t>
            </w:r>
            <w:r w:rsidRPr="00830316">
              <w:rPr>
                <w:rFonts w:ascii="Times New Roman" w:hAnsi="Times New Roman" w:cs="Times New Roman"/>
                <w:sz w:val="22"/>
                <w:szCs w:val="22"/>
              </w:rPr>
              <w:t xml:space="preserve"> </w:t>
            </w:r>
            <w:r w:rsidR="006B12C1" w:rsidRPr="00830316">
              <w:rPr>
                <w:rFonts w:ascii="Times New Roman" w:hAnsi="Times New Roman" w:cs="Times New Roman"/>
                <w:sz w:val="22"/>
                <w:szCs w:val="22"/>
              </w:rPr>
              <w:t xml:space="preserve">либо лицом, признанным единственным участником продажи имущества </w:t>
            </w:r>
            <w:r w:rsidRPr="00830316">
              <w:rPr>
                <w:rFonts w:ascii="Times New Roman" w:hAnsi="Times New Roman" w:cs="Times New Roman"/>
                <w:sz w:val="22"/>
                <w:szCs w:val="22"/>
              </w:rPr>
              <w:t>в установленном порядке в бюджет МО Поселок Вольгинский в размере и сроки, которые указаны в договоре купли-продажи имущества</w:t>
            </w:r>
            <w:r w:rsidR="005A6370">
              <w:rPr>
                <w:rFonts w:ascii="Times New Roman" w:hAnsi="Times New Roman" w:cs="Times New Roman"/>
                <w:sz w:val="22"/>
                <w:szCs w:val="22"/>
              </w:rPr>
              <w:t>.</w:t>
            </w:r>
          </w:p>
        </w:tc>
      </w:tr>
      <w:tr w:rsidR="00914370" w:rsidRPr="00830316" w:rsidTr="003D0061">
        <w:trPr>
          <w:trHeight w:val="566"/>
        </w:trPr>
        <w:tc>
          <w:tcPr>
            <w:tcW w:w="436" w:type="dxa"/>
            <w:shd w:val="clear" w:color="auto" w:fill="F2F2F2"/>
          </w:tcPr>
          <w:p w:rsidR="00914370" w:rsidRPr="00830316" w:rsidRDefault="00830316" w:rsidP="001E75F4">
            <w:pPr>
              <w:autoSpaceDE w:val="0"/>
              <w:autoSpaceDN w:val="0"/>
              <w:adjustRightInd w:val="0"/>
              <w:spacing w:before="120" w:after="120"/>
              <w:rPr>
                <w:b/>
                <w:iCs/>
              </w:rPr>
            </w:pPr>
            <w:r>
              <w:rPr>
                <w:b/>
                <w:iCs/>
                <w:sz w:val="22"/>
                <w:szCs w:val="22"/>
              </w:rPr>
              <w:t>8</w:t>
            </w:r>
          </w:p>
        </w:tc>
        <w:tc>
          <w:tcPr>
            <w:tcW w:w="2445" w:type="dxa"/>
            <w:shd w:val="clear" w:color="auto" w:fill="F2F2F2"/>
          </w:tcPr>
          <w:p w:rsidR="00914370" w:rsidRPr="00830316" w:rsidRDefault="00914370" w:rsidP="001E75F4">
            <w:pPr>
              <w:autoSpaceDE w:val="0"/>
              <w:autoSpaceDN w:val="0"/>
              <w:adjustRightInd w:val="0"/>
              <w:spacing w:before="120" w:after="120"/>
              <w:rPr>
                <w:rFonts w:eastAsia="Calibri"/>
                <w:b/>
                <w:bCs/>
                <w:iCs/>
                <w:color w:val="000000"/>
                <w:lang w:eastAsia="en-US"/>
              </w:rPr>
            </w:pPr>
            <w:r w:rsidRPr="00830316">
              <w:rPr>
                <w:rFonts w:eastAsiaTheme="minorHAnsi"/>
                <w:b/>
                <w:bCs/>
                <w:sz w:val="22"/>
                <w:szCs w:val="22"/>
                <w:lang w:eastAsia="en-US"/>
              </w:rPr>
              <w:t>Размер задатка, срок и порядок его внесения, необходимые реквизиты счетов</w:t>
            </w:r>
          </w:p>
        </w:tc>
        <w:tc>
          <w:tcPr>
            <w:tcW w:w="7609" w:type="dxa"/>
            <w:shd w:val="clear" w:color="auto" w:fill="auto"/>
          </w:tcPr>
          <w:p w:rsidR="00787F5C" w:rsidRDefault="00134DEA" w:rsidP="00134DEA">
            <w:pPr>
              <w:pStyle w:val="ad"/>
              <w:spacing w:before="0" w:beforeAutospacing="0" w:after="0" w:afterAutospacing="0"/>
              <w:ind w:left="33" w:firstLine="567"/>
              <w:jc w:val="both"/>
            </w:pPr>
            <w:r w:rsidRPr="00830316">
              <w:rPr>
                <w:sz w:val="22"/>
                <w:szCs w:val="22"/>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приобретенном на торгах имущества, вносится единым платежом.</w:t>
            </w:r>
          </w:p>
          <w:p w:rsidR="00787F5C" w:rsidRPr="00D10BD0" w:rsidRDefault="00787F5C" w:rsidP="00787F5C">
            <w:pPr>
              <w:pStyle w:val="affd"/>
              <w:spacing w:after="60"/>
              <w:ind w:firstLine="567"/>
              <w:jc w:val="both"/>
              <w:rPr>
                <w:b/>
              </w:rPr>
            </w:pPr>
            <w:r w:rsidRPr="00D10BD0">
              <w:rPr>
                <w:b/>
              </w:rPr>
              <w:t>Размер задатка 20 % - 1 237 200,00 рублей.</w:t>
            </w:r>
          </w:p>
          <w:p w:rsidR="00134DEA" w:rsidRPr="00830316" w:rsidRDefault="00134DEA" w:rsidP="00134DEA">
            <w:pPr>
              <w:pStyle w:val="ad"/>
              <w:spacing w:before="0" w:beforeAutospacing="0" w:after="0" w:afterAutospacing="0"/>
              <w:ind w:firstLine="567"/>
              <w:jc w:val="both"/>
              <w:rPr>
                <w:color w:val="000000"/>
              </w:rPr>
            </w:pPr>
            <w:r w:rsidRPr="00830316">
              <w:rPr>
                <w:color w:val="000000"/>
                <w:sz w:val="22"/>
                <w:szCs w:val="22"/>
              </w:rPr>
              <w:t xml:space="preserve">Платежи по перечислению задатка для участия в торгах осуществляются в соответствии с Регламентом электронной площадки. Перечисление задатка для участия в торгах должно быть осуществлено не позднее 00 часов 00 минут даты определения участников аукциона, указанной выше. </w:t>
            </w:r>
          </w:p>
          <w:p w:rsidR="00134DEA" w:rsidRPr="00830316" w:rsidRDefault="00134DEA" w:rsidP="00134DEA">
            <w:pPr>
              <w:pStyle w:val="ad"/>
              <w:spacing w:before="0" w:beforeAutospacing="0" w:after="0" w:afterAutospacing="0"/>
              <w:ind w:firstLine="567"/>
              <w:jc w:val="both"/>
              <w:rPr>
                <w:color w:val="143370"/>
              </w:rPr>
            </w:pPr>
            <w:r w:rsidRPr="00830316">
              <w:rPr>
                <w:sz w:val="22"/>
                <w:szCs w:val="22"/>
              </w:rPr>
              <w:t>Задаток перечисляется на реквизиты оператора электронной площадки (</w:t>
            </w:r>
            <w:hyperlink r:id="rId11" w:history="1">
              <w:r w:rsidRPr="00830316">
                <w:rPr>
                  <w:rStyle w:val="a4"/>
                  <w:color w:val="auto"/>
                  <w:sz w:val="22"/>
                  <w:szCs w:val="22"/>
                  <w:u w:val="none"/>
                </w:rPr>
                <w:t>https://www.roseltorg.ru</w:t>
              </w:r>
            </w:hyperlink>
            <w:r w:rsidRPr="00830316">
              <w:rPr>
                <w:sz w:val="22"/>
                <w:szCs w:val="22"/>
              </w:rPr>
              <w:t>).</w:t>
            </w:r>
            <w:r w:rsidRPr="00830316">
              <w:rPr>
                <w:color w:val="143370"/>
                <w:sz w:val="22"/>
                <w:szCs w:val="22"/>
              </w:rPr>
              <w:t xml:space="preserve"> </w:t>
            </w:r>
          </w:p>
          <w:p w:rsidR="000962C4" w:rsidRPr="00787F5C" w:rsidRDefault="00134DEA" w:rsidP="00134DEA">
            <w:pPr>
              <w:pStyle w:val="affd"/>
              <w:ind w:firstLine="567"/>
              <w:contextualSpacing/>
              <w:jc w:val="both"/>
              <w:rPr>
                <w:sz w:val="22"/>
                <w:szCs w:val="22"/>
              </w:rPr>
            </w:pPr>
            <w:r w:rsidRPr="00787F5C">
              <w:rPr>
                <w:sz w:val="22"/>
                <w:szCs w:val="22"/>
              </w:rPr>
              <w:t xml:space="preserve">Назначение платежа – задаток для участия в электронном аукционе </w:t>
            </w:r>
            <w:r w:rsidR="000962C4" w:rsidRPr="00787F5C">
              <w:rPr>
                <w:sz w:val="22"/>
                <w:szCs w:val="22"/>
              </w:rPr>
              <w:t>27</w:t>
            </w:r>
            <w:r w:rsidRPr="00787F5C">
              <w:rPr>
                <w:sz w:val="22"/>
                <w:szCs w:val="22"/>
              </w:rPr>
              <w:t>.1</w:t>
            </w:r>
            <w:r w:rsidR="000962C4" w:rsidRPr="00787F5C">
              <w:rPr>
                <w:sz w:val="22"/>
                <w:szCs w:val="22"/>
              </w:rPr>
              <w:t>2</w:t>
            </w:r>
            <w:r w:rsidRPr="00787F5C">
              <w:rPr>
                <w:sz w:val="22"/>
                <w:szCs w:val="22"/>
              </w:rPr>
              <w:t xml:space="preserve">.2022 г. по Лоту № 1. </w:t>
            </w:r>
          </w:p>
          <w:p w:rsidR="00134DEA" w:rsidRPr="00787F5C" w:rsidRDefault="00134DEA" w:rsidP="00134DEA">
            <w:pPr>
              <w:pStyle w:val="affd"/>
              <w:ind w:firstLine="567"/>
              <w:contextualSpacing/>
              <w:jc w:val="both"/>
              <w:rPr>
                <w:sz w:val="22"/>
                <w:szCs w:val="22"/>
              </w:rPr>
            </w:pPr>
            <w:r w:rsidRPr="00787F5C">
              <w:rPr>
                <w:sz w:val="22"/>
                <w:szCs w:val="22"/>
              </w:rPr>
              <w:t xml:space="preserve">Срок внесения задатка, т.е. поступления суммы задатка на счет </w:t>
            </w:r>
            <w:r w:rsidRPr="00787F5C">
              <w:rPr>
                <w:sz w:val="22"/>
                <w:szCs w:val="22"/>
              </w:rPr>
              <w:lastRenderedPageBreak/>
              <w:t xml:space="preserve">Оператора: c </w:t>
            </w:r>
            <w:r w:rsidR="00787F5C" w:rsidRPr="00787F5C">
              <w:rPr>
                <w:rFonts w:eastAsia="Calibri"/>
                <w:sz w:val="22"/>
                <w:szCs w:val="22"/>
              </w:rPr>
              <w:t xml:space="preserve">21.11.2022 </w:t>
            </w:r>
            <w:r w:rsidRPr="00787F5C">
              <w:rPr>
                <w:sz w:val="22"/>
                <w:szCs w:val="22"/>
              </w:rPr>
              <w:t xml:space="preserve">до </w:t>
            </w:r>
            <w:r w:rsidR="00787F5C" w:rsidRPr="00787F5C">
              <w:rPr>
                <w:sz w:val="22"/>
                <w:szCs w:val="22"/>
              </w:rPr>
              <w:t>19.12</w:t>
            </w:r>
            <w:r w:rsidRPr="00787F5C">
              <w:rPr>
                <w:sz w:val="22"/>
                <w:szCs w:val="22"/>
              </w:rPr>
              <w:t>.2022.</w:t>
            </w:r>
          </w:p>
          <w:p w:rsidR="00134DEA" w:rsidRPr="00830316" w:rsidRDefault="00134DEA" w:rsidP="00134DEA">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МО Поселок Вольгинский в течение 5 календарных дней со дня истечения срока, установленного для заключения договора купли-продажи имущества.</w:t>
            </w:r>
          </w:p>
          <w:p w:rsidR="00134DEA" w:rsidRPr="00830316" w:rsidRDefault="00134DEA" w:rsidP="00134DEA">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Лицам, перечислившим задаток для участия в продаже муниципального имущества на аукционе, денежные средства возвращаются в следующем порядке:</w:t>
            </w:r>
          </w:p>
          <w:p w:rsidR="00134DEA" w:rsidRPr="00830316" w:rsidRDefault="00134DEA" w:rsidP="00134DEA">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а) участникам, за исключением победителя, - в течение 5 календарных дней со дня подведения итогов продажи имущества;</w:t>
            </w:r>
          </w:p>
          <w:p w:rsidR="00134DEA" w:rsidRPr="00830316" w:rsidRDefault="00134DEA" w:rsidP="00134DEA">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914370" w:rsidRPr="00830316" w:rsidRDefault="00914370" w:rsidP="001E75F4">
            <w:pPr>
              <w:autoSpaceDE w:val="0"/>
              <w:autoSpaceDN w:val="0"/>
              <w:adjustRightInd w:val="0"/>
              <w:jc w:val="both"/>
              <w:rPr>
                <w:rFonts w:eastAsiaTheme="minorHAnsi"/>
                <w:color w:val="000000"/>
                <w:lang w:eastAsia="en-US"/>
              </w:rPr>
            </w:pPr>
          </w:p>
        </w:tc>
      </w:tr>
      <w:tr w:rsidR="00914370" w:rsidRPr="00830316" w:rsidTr="003D0061">
        <w:trPr>
          <w:trHeight w:val="1126"/>
        </w:trPr>
        <w:tc>
          <w:tcPr>
            <w:tcW w:w="436" w:type="dxa"/>
            <w:tcBorders>
              <w:top w:val="single" w:sz="4" w:space="0" w:color="auto"/>
            </w:tcBorders>
            <w:shd w:val="clear" w:color="auto" w:fill="F2F2F2"/>
          </w:tcPr>
          <w:p w:rsidR="00914370" w:rsidRPr="00830316" w:rsidRDefault="00830316" w:rsidP="001E75F4">
            <w:pPr>
              <w:pStyle w:val="Default"/>
              <w:spacing w:before="120" w:after="120"/>
              <w:rPr>
                <w:b/>
                <w:iCs/>
                <w:sz w:val="22"/>
                <w:szCs w:val="22"/>
              </w:rPr>
            </w:pPr>
            <w:r>
              <w:rPr>
                <w:b/>
                <w:iCs/>
                <w:sz w:val="22"/>
                <w:szCs w:val="22"/>
              </w:rPr>
              <w:lastRenderedPageBreak/>
              <w:t>9</w:t>
            </w:r>
          </w:p>
        </w:tc>
        <w:tc>
          <w:tcPr>
            <w:tcW w:w="2445" w:type="dxa"/>
            <w:tcBorders>
              <w:top w:val="single" w:sz="4" w:space="0" w:color="auto"/>
            </w:tcBorders>
            <w:shd w:val="clear" w:color="auto" w:fill="F2F2F2"/>
          </w:tcPr>
          <w:p w:rsidR="00914370" w:rsidRPr="00830316" w:rsidRDefault="00914370" w:rsidP="001E75F4">
            <w:pPr>
              <w:autoSpaceDE w:val="0"/>
              <w:autoSpaceDN w:val="0"/>
              <w:adjustRightInd w:val="0"/>
              <w:spacing w:before="120" w:after="120"/>
              <w:rPr>
                <w:rFonts w:eastAsia="Calibri"/>
                <w:b/>
                <w:iCs/>
                <w:color w:val="000000"/>
                <w:lang w:eastAsia="en-US"/>
              </w:rPr>
            </w:pPr>
            <w:r w:rsidRPr="00830316">
              <w:rPr>
                <w:rFonts w:eastAsia="Calibri"/>
                <w:b/>
                <w:iCs/>
                <w:color w:val="000000"/>
                <w:sz w:val="22"/>
                <w:szCs w:val="22"/>
                <w:lang w:eastAsia="en-US"/>
              </w:rPr>
              <w:t xml:space="preserve">Место, сроки подачи (приема) Заявок, определения Участников,  проведения </w:t>
            </w:r>
            <w:r w:rsidRPr="00830316">
              <w:rPr>
                <w:b/>
                <w:iCs/>
                <w:sz w:val="22"/>
                <w:szCs w:val="22"/>
              </w:rPr>
              <w:t>и подведения итогов продажи имущества</w:t>
            </w:r>
          </w:p>
        </w:tc>
        <w:tc>
          <w:tcPr>
            <w:tcW w:w="7609" w:type="dxa"/>
            <w:tcBorders>
              <w:top w:val="single" w:sz="4" w:space="0" w:color="auto"/>
            </w:tcBorders>
            <w:shd w:val="clear" w:color="auto" w:fill="auto"/>
          </w:tcPr>
          <w:p w:rsidR="00914370" w:rsidRPr="00830316" w:rsidRDefault="00914370" w:rsidP="001E75F4">
            <w:pPr>
              <w:autoSpaceDE w:val="0"/>
              <w:autoSpaceDN w:val="0"/>
              <w:adjustRightInd w:val="0"/>
              <w:spacing w:before="120" w:after="120"/>
              <w:jc w:val="both"/>
              <w:rPr>
                <w:rFonts w:eastAsia="Calibri"/>
              </w:rPr>
            </w:pPr>
            <w:r w:rsidRPr="00830316">
              <w:rPr>
                <w:rFonts w:eastAsia="Calibri"/>
                <w:sz w:val="22"/>
                <w:szCs w:val="22"/>
              </w:rPr>
              <w:t xml:space="preserve">1) Место подачи (приема) Заявок: </w:t>
            </w:r>
            <w:bookmarkStart w:id="1" w:name="_Hlk10095844"/>
            <w:r w:rsidRPr="00830316">
              <w:rPr>
                <w:rFonts w:eastAsia="Calibri"/>
                <w:sz w:val="22"/>
                <w:szCs w:val="22"/>
              </w:rPr>
              <w:t xml:space="preserve">электронная площадка                                       </w:t>
            </w:r>
            <w:hyperlink r:id="rId12" w:history="1">
              <w:r w:rsidR="00134DEA" w:rsidRPr="00830316">
                <w:rPr>
                  <w:rStyle w:val="a4"/>
                  <w:color w:val="auto"/>
                  <w:sz w:val="22"/>
                  <w:szCs w:val="22"/>
                  <w:u w:val="none"/>
                </w:rPr>
                <w:t>https://www.roseltorg.ru</w:t>
              </w:r>
            </w:hyperlink>
            <w:bookmarkEnd w:id="1"/>
            <w:r w:rsidR="00086D94" w:rsidRPr="00830316">
              <w:rPr>
                <w:sz w:val="22"/>
                <w:szCs w:val="22"/>
              </w:rPr>
              <w:t xml:space="preserve"> </w:t>
            </w:r>
          </w:p>
          <w:p w:rsidR="00914370" w:rsidRPr="007E22E4" w:rsidRDefault="00914370" w:rsidP="001E75F4">
            <w:pPr>
              <w:autoSpaceDE w:val="0"/>
              <w:autoSpaceDN w:val="0"/>
              <w:adjustRightInd w:val="0"/>
              <w:spacing w:before="120" w:after="120"/>
              <w:jc w:val="both"/>
              <w:rPr>
                <w:rFonts w:eastAsia="Calibri"/>
              </w:rPr>
            </w:pPr>
            <w:r w:rsidRPr="007E22E4">
              <w:rPr>
                <w:rFonts w:eastAsia="Calibri"/>
                <w:sz w:val="22"/>
                <w:szCs w:val="22"/>
              </w:rPr>
              <w:t>2) Дата и время начала подачи (приема) Заявок:</w:t>
            </w:r>
            <w:r w:rsidR="007F0706" w:rsidRPr="007E22E4">
              <w:rPr>
                <w:rFonts w:eastAsia="Calibri"/>
                <w:sz w:val="22"/>
                <w:szCs w:val="22"/>
              </w:rPr>
              <w:t xml:space="preserve"> </w:t>
            </w:r>
            <w:r w:rsidR="007E22E4" w:rsidRPr="007E22E4">
              <w:rPr>
                <w:rFonts w:eastAsia="Calibri"/>
                <w:sz w:val="22"/>
                <w:szCs w:val="22"/>
              </w:rPr>
              <w:t xml:space="preserve">21.11.2022 </w:t>
            </w:r>
            <w:r w:rsidR="007F0706" w:rsidRPr="007E22E4">
              <w:rPr>
                <w:rFonts w:eastAsia="Calibri"/>
                <w:sz w:val="22"/>
                <w:szCs w:val="22"/>
              </w:rPr>
              <w:t>с</w:t>
            </w:r>
            <w:r w:rsidR="00842682" w:rsidRPr="007E22E4">
              <w:rPr>
                <w:rFonts w:eastAsia="Calibri"/>
                <w:sz w:val="22"/>
                <w:szCs w:val="22"/>
              </w:rPr>
              <w:t xml:space="preserve"> </w:t>
            </w:r>
            <w:r w:rsidR="00787F5C" w:rsidRPr="007E22E4">
              <w:rPr>
                <w:rFonts w:eastAsia="Calibri"/>
                <w:sz w:val="22"/>
                <w:szCs w:val="22"/>
              </w:rPr>
              <w:t>10</w:t>
            </w:r>
            <w:r w:rsidRPr="007E22E4">
              <w:rPr>
                <w:rFonts w:eastAsia="Calibri"/>
                <w:sz w:val="22"/>
                <w:szCs w:val="22"/>
              </w:rPr>
              <w:t xml:space="preserve"> час. 00 мин. по </w:t>
            </w:r>
            <w:r w:rsidR="000114BF" w:rsidRPr="007E22E4">
              <w:rPr>
                <w:rFonts w:eastAsia="Calibri"/>
                <w:sz w:val="22"/>
                <w:szCs w:val="22"/>
              </w:rPr>
              <w:t>м</w:t>
            </w:r>
            <w:r w:rsidRPr="007E22E4">
              <w:rPr>
                <w:rFonts w:eastAsia="Calibri"/>
                <w:sz w:val="22"/>
                <w:szCs w:val="22"/>
              </w:rPr>
              <w:t>осковскому времени.</w:t>
            </w:r>
            <w:r w:rsidR="00842682" w:rsidRPr="007E22E4">
              <w:rPr>
                <w:rFonts w:eastAsia="Calibri"/>
                <w:sz w:val="22"/>
                <w:szCs w:val="22"/>
              </w:rPr>
              <w:t xml:space="preserve">   </w:t>
            </w:r>
          </w:p>
          <w:p w:rsidR="00914370" w:rsidRPr="007E22E4" w:rsidRDefault="00914370" w:rsidP="001E75F4">
            <w:pPr>
              <w:autoSpaceDE w:val="0"/>
              <w:autoSpaceDN w:val="0"/>
              <w:adjustRightInd w:val="0"/>
              <w:spacing w:before="120" w:after="120"/>
              <w:jc w:val="both"/>
              <w:rPr>
                <w:rFonts w:eastAsia="Calibri"/>
              </w:rPr>
            </w:pPr>
            <w:r w:rsidRPr="007E22E4">
              <w:rPr>
                <w:rFonts w:eastAsia="Calibri"/>
                <w:sz w:val="22"/>
                <w:szCs w:val="22"/>
              </w:rPr>
              <w:t>Подача Заявок осуществляется круглосуточно.</w:t>
            </w:r>
          </w:p>
          <w:p w:rsidR="00914370" w:rsidRPr="007E22E4" w:rsidRDefault="00914370" w:rsidP="001E75F4">
            <w:pPr>
              <w:autoSpaceDE w:val="0"/>
              <w:autoSpaceDN w:val="0"/>
              <w:adjustRightInd w:val="0"/>
              <w:spacing w:before="120" w:after="120"/>
              <w:jc w:val="both"/>
              <w:rPr>
                <w:rFonts w:eastAsia="Calibri"/>
              </w:rPr>
            </w:pPr>
            <w:r w:rsidRPr="007E22E4">
              <w:rPr>
                <w:rFonts w:eastAsia="Calibri"/>
                <w:sz w:val="22"/>
                <w:szCs w:val="22"/>
              </w:rPr>
              <w:t xml:space="preserve">3) Дата и время окончания подачи (приема) Заявок: </w:t>
            </w:r>
            <w:r w:rsidR="007E22E4" w:rsidRPr="007E22E4">
              <w:rPr>
                <w:rFonts w:eastAsia="Calibri"/>
                <w:sz w:val="22"/>
                <w:szCs w:val="22"/>
              </w:rPr>
              <w:t>19.12.</w:t>
            </w:r>
            <w:r w:rsidRPr="007E22E4">
              <w:rPr>
                <w:rFonts w:eastAsia="Calibri"/>
                <w:sz w:val="22"/>
                <w:szCs w:val="22"/>
              </w:rPr>
              <w:t>20</w:t>
            </w:r>
            <w:r w:rsidR="0002570E" w:rsidRPr="007E22E4">
              <w:rPr>
                <w:rFonts w:eastAsia="Calibri"/>
                <w:sz w:val="22"/>
                <w:szCs w:val="22"/>
              </w:rPr>
              <w:t>2</w:t>
            </w:r>
            <w:r w:rsidR="00917372" w:rsidRPr="007E22E4">
              <w:rPr>
                <w:rFonts w:eastAsia="Calibri"/>
                <w:sz w:val="22"/>
                <w:szCs w:val="22"/>
              </w:rPr>
              <w:t>2</w:t>
            </w:r>
            <w:r w:rsidRPr="007E22E4">
              <w:rPr>
                <w:rFonts w:eastAsia="Calibri"/>
                <w:sz w:val="22"/>
                <w:szCs w:val="22"/>
              </w:rPr>
              <w:t xml:space="preserve"> в </w:t>
            </w:r>
            <w:r w:rsidR="006A02DD" w:rsidRPr="007E22E4">
              <w:rPr>
                <w:rFonts w:eastAsia="Calibri"/>
                <w:sz w:val="22"/>
                <w:szCs w:val="22"/>
              </w:rPr>
              <w:t>17</w:t>
            </w:r>
            <w:r w:rsidRPr="007E22E4">
              <w:rPr>
                <w:rFonts w:eastAsia="Calibri"/>
                <w:sz w:val="22"/>
                <w:szCs w:val="22"/>
              </w:rPr>
              <w:t xml:space="preserve"> час. 00 мин. по </w:t>
            </w:r>
            <w:r w:rsidR="000114BF" w:rsidRPr="007E22E4">
              <w:rPr>
                <w:rFonts w:eastAsia="Calibri"/>
                <w:sz w:val="22"/>
                <w:szCs w:val="22"/>
              </w:rPr>
              <w:t>м</w:t>
            </w:r>
            <w:r w:rsidRPr="007E22E4">
              <w:rPr>
                <w:rFonts w:eastAsia="Calibri"/>
                <w:sz w:val="22"/>
                <w:szCs w:val="22"/>
              </w:rPr>
              <w:t>осковскому времени</w:t>
            </w:r>
            <w:r w:rsidR="00842682" w:rsidRPr="007E22E4">
              <w:rPr>
                <w:rFonts w:eastAsia="Calibri"/>
                <w:sz w:val="22"/>
                <w:szCs w:val="22"/>
              </w:rPr>
              <w:t xml:space="preserve">  </w:t>
            </w:r>
          </w:p>
          <w:p w:rsidR="007E22E4" w:rsidRPr="007E22E4" w:rsidRDefault="00914370" w:rsidP="001E75F4">
            <w:pPr>
              <w:autoSpaceDE w:val="0"/>
              <w:autoSpaceDN w:val="0"/>
              <w:adjustRightInd w:val="0"/>
              <w:spacing w:before="120" w:after="120"/>
              <w:jc w:val="both"/>
              <w:rPr>
                <w:rFonts w:eastAsia="Calibri"/>
              </w:rPr>
            </w:pPr>
            <w:r w:rsidRPr="007E22E4">
              <w:rPr>
                <w:rFonts w:eastAsia="Calibri"/>
                <w:sz w:val="22"/>
                <w:szCs w:val="22"/>
              </w:rPr>
              <w:t xml:space="preserve">4) Дата определения участников: </w:t>
            </w:r>
            <w:r w:rsidR="007E22E4" w:rsidRPr="007E22E4">
              <w:rPr>
                <w:rFonts w:eastAsia="Calibri"/>
                <w:sz w:val="22"/>
                <w:szCs w:val="22"/>
              </w:rPr>
              <w:t>23.12.</w:t>
            </w:r>
            <w:r w:rsidRPr="007E22E4">
              <w:rPr>
                <w:rFonts w:eastAsia="Calibri"/>
                <w:sz w:val="22"/>
                <w:szCs w:val="22"/>
              </w:rPr>
              <w:t>20</w:t>
            </w:r>
            <w:r w:rsidR="0002570E" w:rsidRPr="007E22E4">
              <w:rPr>
                <w:rFonts w:eastAsia="Calibri"/>
                <w:sz w:val="22"/>
                <w:szCs w:val="22"/>
              </w:rPr>
              <w:t>2</w:t>
            </w:r>
            <w:r w:rsidR="00917372" w:rsidRPr="007E22E4">
              <w:rPr>
                <w:rFonts w:eastAsia="Calibri"/>
                <w:sz w:val="22"/>
                <w:szCs w:val="22"/>
              </w:rPr>
              <w:t>2</w:t>
            </w:r>
            <w:r w:rsidRPr="007E22E4">
              <w:rPr>
                <w:rFonts w:eastAsia="Calibri"/>
                <w:sz w:val="22"/>
                <w:szCs w:val="22"/>
              </w:rPr>
              <w:t xml:space="preserve"> </w:t>
            </w:r>
            <w:r w:rsidR="00842682" w:rsidRPr="007E22E4">
              <w:rPr>
                <w:rFonts w:eastAsia="Calibri"/>
                <w:sz w:val="22"/>
                <w:szCs w:val="22"/>
              </w:rPr>
              <w:t xml:space="preserve"> </w:t>
            </w:r>
          </w:p>
          <w:p w:rsidR="007E22E4" w:rsidRPr="007E22E4" w:rsidRDefault="00914370" w:rsidP="007E22E4">
            <w:pPr>
              <w:autoSpaceDE w:val="0"/>
              <w:autoSpaceDN w:val="0"/>
              <w:adjustRightInd w:val="0"/>
              <w:spacing w:before="120" w:after="120"/>
              <w:jc w:val="both"/>
              <w:rPr>
                <w:rFonts w:eastAsia="Calibri"/>
              </w:rPr>
            </w:pPr>
            <w:r w:rsidRPr="007E22E4">
              <w:rPr>
                <w:rFonts w:eastAsia="Calibri"/>
                <w:sz w:val="22"/>
                <w:szCs w:val="22"/>
              </w:rPr>
              <w:t xml:space="preserve">5) Дата и время проведения продажи имущества: </w:t>
            </w:r>
            <w:r w:rsidR="007E22E4" w:rsidRPr="007E22E4">
              <w:rPr>
                <w:rFonts w:eastAsia="Calibri"/>
                <w:sz w:val="22"/>
                <w:szCs w:val="22"/>
              </w:rPr>
              <w:t>27.12.</w:t>
            </w:r>
            <w:r w:rsidRPr="007E22E4">
              <w:rPr>
                <w:rFonts w:eastAsia="Calibri"/>
                <w:sz w:val="22"/>
                <w:szCs w:val="22"/>
              </w:rPr>
              <w:t>20</w:t>
            </w:r>
            <w:r w:rsidR="0002570E" w:rsidRPr="007E22E4">
              <w:rPr>
                <w:rFonts w:eastAsia="Calibri"/>
                <w:sz w:val="22"/>
                <w:szCs w:val="22"/>
              </w:rPr>
              <w:t>2</w:t>
            </w:r>
            <w:r w:rsidR="00F40028" w:rsidRPr="007E22E4">
              <w:rPr>
                <w:rFonts w:eastAsia="Calibri"/>
                <w:sz w:val="22"/>
                <w:szCs w:val="22"/>
              </w:rPr>
              <w:t>2</w:t>
            </w:r>
            <w:r w:rsidR="00291954" w:rsidRPr="007E22E4">
              <w:rPr>
                <w:rFonts w:eastAsia="Calibri"/>
                <w:sz w:val="22"/>
                <w:szCs w:val="22"/>
              </w:rPr>
              <w:t xml:space="preserve">  </w:t>
            </w:r>
            <w:r w:rsidRPr="007E22E4">
              <w:rPr>
                <w:rFonts w:eastAsia="Calibri"/>
                <w:sz w:val="22"/>
                <w:szCs w:val="22"/>
              </w:rPr>
              <w:t>в 1</w:t>
            </w:r>
            <w:r w:rsidR="00157229" w:rsidRPr="007E22E4">
              <w:rPr>
                <w:rFonts w:eastAsia="Calibri"/>
                <w:sz w:val="22"/>
                <w:szCs w:val="22"/>
              </w:rPr>
              <w:t>0</w:t>
            </w:r>
            <w:r w:rsidRPr="007E22E4">
              <w:rPr>
                <w:rFonts w:eastAsia="Calibri"/>
                <w:sz w:val="22"/>
                <w:szCs w:val="22"/>
              </w:rPr>
              <w:t xml:space="preserve"> час. 00 мин. по </w:t>
            </w:r>
            <w:r w:rsidR="000114BF" w:rsidRPr="007E22E4">
              <w:rPr>
                <w:rFonts w:eastAsia="Calibri"/>
                <w:sz w:val="22"/>
                <w:szCs w:val="22"/>
              </w:rPr>
              <w:t>м</w:t>
            </w:r>
            <w:r w:rsidRPr="007E22E4">
              <w:rPr>
                <w:rFonts w:eastAsia="Calibri"/>
                <w:sz w:val="22"/>
                <w:szCs w:val="22"/>
              </w:rPr>
              <w:t xml:space="preserve">осковскому времени </w:t>
            </w:r>
            <w:r w:rsidR="00291954" w:rsidRPr="007E22E4">
              <w:rPr>
                <w:rFonts w:eastAsia="Calibri"/>
                <w:sz w:val="22"/>
                <w:szCs w:val="22"/>
              </w:rPr>
              <w:t xml:space="preserve"> </w:t>
            </w:r>
          </w:p>
          <w:p w:rsidR="00C9419C" w:rsidRPr="00830316" w:rsidRDefault="00914370" w:rsidP="007E22E4">
            <w:pPr>
              <w:autoSpaceDE w:val="0"/>
              <w:autoSpaceDN w:val="0"/>
              <w:adjustRightInd w:val="0"/>
              <w:spacing w:before="120" w:after="120"/>
              <w:jc w:val="both"/>
              <w:rPr>
                <w:iCs/>
              </w:rPr>
            </w:pPr>
            <w:r w:rsidRPr="007E22E4">
              <w:rPr>
                <w:rFonts w:eastAsia="Calibri"/>
                <w:sz w:val="22"/>
                <w:szCs w:val="22"/>
              </w:rPr>
              <w:t xml:space="preserve">6) Срок подведения итогов продажи имущества: </w:t>
            </w:r>
            <w:r w:rsidR="007E22E4" w:rsidRPr="007E22E4">
              <w:rPr>
                <w:rFonts w:eastAsia="Calibri"/>
                <w:sz w:val="22"/>
                <w:szCs w:val="22"/>
              </w:rPr>
              <w:t>27.12.</w:t>
            </w:r>
            <w:r w:rsidR="00157229" w:rsidRPr="007E22E4">
              <w:rPr>
                <w:rFonts w:eastAsia="Calibri"/>
                <w:sz w:val="22"/>
                <w:szCs w:val="22"/>
              </w:rPr>
              <w:t>20</w:t>
            </w:r>
            <w:r w:rsidR="00917E3C" w:rsidRPr="007E22E4">
              <w:rPr>
                <w:rFonts w:eastAsia="Calibri"/>
                <w:sz w:val="22"/>
                <w:szCs w:val="22"/>
              </w:rPr>
              <w:t>2</w:t>
            </w:r>
            <w:r w:rsidR="00F40028" w:rsidRPr="007E22E4">
              <w:rPr>
                <w:rFonts w:eastAsia="Calibri"/>
                <w:sz w:val="22"/>
                <w:szCs w:val="22"/>
              </w:rPr>
              <w:t>2</w:t>
            </w:r>
            <w:r w:rsidR="00291954" w:rsidRPr="007E22E4">
              <w:rPr>
                <w:rFonts w:eastAsia="Calibri"/>
                <w:sz w:val="22"/>
                <w:szCs w:val="22"/>
              </w:rPr>
              <w:t xml:space="preserve">  </w:t>
            </w:r>
            <w:r w:rsidRPr="007E22E4">
              <w:rPr>
                <w:rFonts w:eastAsia="Calibri"/>
                <w:sz w:val="22"/>
                <w:szCs w:val="22"/>
              </w:rPr>
              <w:t>с 1</w:t>
            </w:r>
            <w:r w:rsidR="004C0AEB" w:rsidRPr="007E22E4">
              <w:rPr>
                <w:rFonts w:eastAsia="Calibri"/>
                <w:sz w:val="22"/>
                <w:szCs w:val="22"/>
              </w:rPr>
              <w:t>0</w:t>
            </w:r>
            <w:r w:rsidRPr="007E22E4">
              <w:rPr>
                <w:rFonts w:eastAsia="Calibri"/>
                <w:sz w:val="22"/>
                <w:szCs w:val="22"/>
              </w:rPr>
              <w:t xml:space="preserve"> час. 00 мин. по московскому времени</w:t>
            </w:r>
            <w:r w:rsidR="004E02B7" w:rsidRPr="007E22E4">
              <w:rPr>
                <w:rFonts w:eastAsia="Calibri"/>
                <w:sz w:val="22"/>
                <w:szCs w:val="22"/>
              </w:rPr>
              <w:t>.</w:t>
            </w:r>
          </w:p>
        </w:tc>
      </w:tr>
      <w:tr w:rsidR="00914370" w:rsidRPr="00830316" w:rsidTr="003D0061">
        <w:trPr>
          <w:trHeight w:val="956"/>
        </w:trPr>
        <w:tc>
          <w:tcPr>
            <w:tcW w:w="436" w:type="dxa"/>
            <w:shd w:val="clear" w:color="auto" w:fill="F2F2F2"/>
          </w:tcPr>
          <w:p w:rsidR="00914370" w:rsidRPr="00830316" w:rsidRDefault="00914370" w:rsidP="00830316">
            <w:pPr>
              <w:pStyle w:val="Default"/>
              <w:spacing w:before="120" w:after="120"/>
              <w:rPr>
                <w:b/>
                <w:iCs/>
                <w:sz w:val="22"/>
                <w:szCs w:val="22"/>
              </w:rPr>
            </w:pPr>
            <w:r w:rsidRPr="00830316">
              <w:rPr>
                <w:b/>
                <w:iCs/>
                <w:sz w:val="22"/>
                <w:szCs w:val="22"/>
              </w:rPr>
              <w:t>1</w:t>
            </w:r>
            <w:r w:rsidR="00830316">
              <w:rPr>
                <w:b/>
                <w:iCs/>
                <w:sz w:val="22"/>
                <w:szCs w:val="22"/>
              </w:rPr>
              <w:t>0</w:t>
            </w:r>
          </w:p>
        </w:tc>
        <w:tc>
          <w:tcPr>
            <w:tcW w:w="2445" w:type="dxa"/>
            <w:shd w:val="clear" w:color="auto" w:fill="F2F2F2"/>
          </w:tcPr>
          <w:p w:rsidR="00914370" w:rsidRPr="00830316" w:rsidRDefault="00914370" w:rsidP="001E75F4">
            <w:pPr>
              <w:pStyle w:val="Default"/>
              <w:spacing w:before="120" w:after="120"/>
              <w:rPr>
                <w:b/>
                <w:iCs/>
                <w:sz w:val="22"/>
                <w:szCs w:val="22"/>
              </w:rPr>
            </w:pPr>
            <w:r w:rsidRPr="00830316">
              <w:rPr>
                <w:b/>
                <w:bCs/>
                <w:sz w:val="22"/>
                <w:szCs w:val="22"/>
              </w:rPr>
              <w:t xml:space="preserve">Порядок отказа от проведения </w:t>
            </w:r>
            <w:r w:rsidRPr="00830316">
              <w:rPr>
                <w:b/>
                <w:iCs/>
                <w:sz w:val="22"/>
                <w:szCs w:val="22"/>
              </w:rPr>
              <w:t>продажи имущества</w:t>
            </w:r>
          </w:p>
        </w:tc>
        <w:tc>
          <w:tcPr>
            <w:tcW w:w="7609" w:type="dxa"/>
            <w:shd w:val="clear" w:color="auto" w:fill="auto"/>
          </w:tcPr>
          <w:p w:rsidR="00914370" w:rsidRPr="00830316" w:rsidRDefault="00914370" w:rsidP="00866B74">
            <w:pPr>
              <w:autoSpaceDE w:val="0"/>
              <w:autoSpaceDN w:val="0"/>
              <w:adjustRightInd w:val="0"/>
              <w:spacing w:before="120" w:after="60"/>
              <w:jc w:val="both"/>
              <w:rPr>
                <w:rFonts w:eastAsia="Calibri"/>
              </w:rPr>
            </w:pPr>
            <w:r w:rsidRPr="00830316">
              <w:rPr>
                <w:sz w:val="22"/>
                <w:szCs w:val="22"/>
              </w:rPr>
              <w:t xml:space="preserve">Продавец вправе отказаться от проведения продажи имущества в любое время, </w:t>
            </w:r>
            <w:r w:rsidRPr="00830316">
              <w:rPr>
                <w:rFonts w:eastAsia="Calibri"/>
                <w:sz w:val="22"/>
                <w:szCs w:val="22"/>
              </w:rPr>
              <w:t>но не позднее</w:t>
            </w:r>
            <w:r w:rsidR="00BE60B4" w:rsidRPr="00830316">
              <w:rPr>
                <w:rFonts w:eastAsia="Calibri"/>
                <w:sz w:val="22"/>
                <w:szCs w:val="22"/>
              </w:rPr>
              <w:t>,</w:t>
            </w:r>
            <w:r w:rsidRPr="00830316">
              <w:rPr>
                <w:rFonts w:eastAsia="Calibri"/>
                <w:sz w:val="22"/>
                <w:szCs w:val="22"/>
              </w:rPr>
              <w:t xml:space="preserve"> чем за три дня до наступления даты его проведения.</w:t>
            </w:r>
          </w:p>
          <w:p w:rsidR="00C32559" w:rsidRPr="00830316" w:rsidRDefault="00C32559" w:rsidP="00866B74">
            <w:pPr>
              <w:autoSpaceDE w:val="0"/>
              <w:autoSpaceDN w:val="0"/>
              <w:adjustRightInd w:val="0"/>
              <w:spacing w:before="60" w:after="60"/>
              <w:jc w:val="both"/>
              <w:rPr>
                <w:i/>
                <w:iCs/>
                <w:color w:val="0070C0"/>
              </w:rPr>
            </w:pPr>
            <w:r w:rsidRPr="00830316">
              <w:rPr>
                <w:sz w:val="22"/>
                <w:szCs w:val="22"/>
              </w:rPr>
              <w:t xml:space="preserve">При этом задатки возвращаются заявителям в течение 5 (пяти) дней с даты публикации информационного сообщения об отказе от проведения аукциона на официальных сайтах торгов, электронной площадке. Оператор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tc>
      </w:tr>
      <w:tr w:rsidR="00914370" w:rsidRPr="00830316" w:rsidTr="003D0061">
        <w:trPr>
          <w:trHeight w:val="982"/>
        </w:trPr>
        <w:tc>
          <w:tcPr>
            <w:tcW w:w="436" w:type="dxa"/>
            <w:shd w:val="clear" w:color="auto" w:fill="F2F2F2"/>
          </w:tcPr>
          <w:p w:rsidR="00914370" w:rsidRPr="00830316" w:rsidRDefault="00914370" w:rsidP="00830316">
            <w:pPr>
              <w:pStyle w:val="Default"/>
              <w:spacing w:before="120" w:after="120"/>
              <w:rPr>
                <w:b/>
                <w:iCs/>
                <w:sz w:val="22"/>
                <w:szCs w:val="22"/>
              </w:rPr>
            </w:pPr>
            <w:r w:rsidRPr="00830316">
              <w:rPr>
                <w:b/>
                <w:iCs/>
                <w:sz w:val="22"/>
                <w:szCs w:val="22"/>
              </w:rPr>
              <w:t>1</w:t>
            </w:r>
            <w:r w:rsidR="00830316">
              <w:rPr>
                <w:b/>
                <w:iCs/>
                <w:sz w:val="22"/>
                <w:szCs w:val="22"/>
              </w:rPr>
              <w:t>1</w:t>
            </w:r>
          </w:p>
        </w:tc>
        <w:tc>
          <w:tcPr>
            <w:tcW w:w="2445" w:type="dxa"/>
            <w:shd w:val="clear" w:color="auto" w:fill="F2F2F2"/>
          </w:tcPr>
          <w:p w:rsidR="00914370" w:rsidRPr="00830316" w:rsidRDefault="00BA46D5" w:rsidP="001E75F4">
            <w:pPr>
              <w:pStyle w:val="Default"/>
              <w:spacing w:before="120" w:after="120"/>
              <w:rPr>
                <w:b/>
                <w:iCs/>
                <w:sz w:val="22"/>
                <w:szCs w:val="22"/>
              </w:rPr>
            </w:pPr>
            <w:r w:rsidRPr="00830316">
              <w:rPr>
                <w:rFonts w:eastAsiaTheme="minorHAnsi"/>
                <w:b/>
                <w:bCs/>
                <w:sz w:val="22"/>
                <w:szCs w:val="22"/>
              </w:rPr>
              <w:t>П</w:t>
            </w:r>
            <w:r w:rsidR="00914370" w:rsidRPr="00830316">
              <w:rPr>
                <w:rFonts w:eastAsiaTheme="minorHAnsi"/>
                <w:b/>
                <w:bCs/>
                <w:sz w:val="22"/>
                <w:szCs w:val="22"/>
              </w:rPr>
              <w:t>орядок регистрации на электронной площадке</w:t>
            </w:r>
          </w:p>
        </w:tc>
        <w:tc>
          <w:tcPr>
            <w:tcW w:w="7609" w:type="dxa"/>
            <w:shd w:val="clear" w:color="auto" w:fill="auto"/>
          </w:tcPr>
          <w:p w:rsidR="00BA46D5" w:rsidRPr="00830316" w:rsidRDefault="00BA46D5" w:rsidP="00BA46D5">
            <w:pPr>
              <w:ind w:right="281" w:firstLine="567"/>
              <w:contextualSpacing/>
              <w:jc w:val="both"/>
              <w:rPr>
                <w:bCs/>
              </w:rPr>
            </w:pPr>
            <w:r w:rsidRPr="00830316">
              <w:rPr>
                <w:bCs/>
                <w:sz w:val="22"/>
                <w:szCs w:val="22"/>
              </w:rPr>
              <w:t xml:space="preserve">Для обеспечения доступа к участию в </w:t>
            </w:r>
            <w:r w:rsidRPr="00830316">
              <w:rPr>
                <w:sz w:val="22"/>
                <w:szCs w:val="22"/>
              </w:rPr>
              <w:t xml:space="preserve">продаже посредством электронного аукциона </w:t>
            </w:r>
            <w:r w:rsidRPr="00830316">
              <w:rPr>
                <w:bCs/>
                <w:sz w:val="22"/>
                <w:szCs w:val="22"/>
              </w:rPr>
              <w:t>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BA46D5" w:rsidRPr="00830316" w:rsidRDefault="00BA46D5" w:rsidP="00BA46D5">
            <w:pPr>
              <w:ind w:right="281" w:firstLine="567"/>
              <w:contextualSpacing/>
              <w:jc w:val="both"/>
              <w:rPr>
                <w:bCs/>
              </w:rPr>
            </w:pPr>
            <w:r w:rsidRPr="00830316">
              <w:rPr>
                <w:bCs/>
                <w:sz w:val="22"/>
                <w:szCs w:val="22"/>
              </w:rPr>
              <w:t>Регистрации на электронной площадке подлежат претенденты, ранее не зарегистрированные на электронной площадке.</w:t>
            </w:r>
          </w:p>
          <w:p w:rsidR="00BA46D5" w:rsidRPr="00830316" w:rsidRDefault="00BA46D5" w:rsidP="00BA46D5">
            <w:pPr>
              <w:ind w:right="281" w:firstLine="567"/>
              <w:jc w:val="both"/>
            </w:pPr>
            <w:r w:rsidRPr="00830316">
              <w:rPr>
                <w:bCs/>
                <w:sz w:val="22"/>
                <w:szCs w:val="22"/>
              </w:rPr>
              <w:t xml:space="preserve">Регистрация на электронной площадке проводится в соответствии с регламентом электронной площадки </w:t>
            </w:r>
            <w:r w:rsidRPr="00830316">
              <w:rPr>
                <w:sz w:val="22"/>
                <w:szCs w:val="22"/>
              </w:rPr>
              <w:t xml:space="preserve">АО «Единая электронная торговая площадка» </w:t>
            </w:r>
            <w:hyperlink r:id="rId13" w:history="1">
              <w:r w:rsidRPr="00830316">
                <w:rPr>
                  <w:sz w:val="22"/>
                  <w:szCs w:val="22"/>
                </w:rPr>
                <w:t>www.roseltorg.ru</w:t>
              </w:r>
            </w:hyperlink>
            <w:r w:rsidRPr="00830316">
              <w:rPr>
                <w:sz w:val="22"/>
                <w:szCs w:val="22"/>
              </w:rPr>
              <w:t xml:space="preserve"> в сети Интернет.</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Для получения регистрации на электронной площадке претенденты представляют оператору электронной площадки:</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 заявление об их регистрации на электронной площадке по форме, установленной оператором электронной площадки (далее - заявление);</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 адрес электронной почты этого претендента для направления оператором электронной площадки уведомлений и иной информации в соответствии с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N 860.</w:t>
            </w:r>
          </w:p>
          <w:p w:rsidR="00BA46D5" w:rsidRPr="00830316" w:rsidRDefault="00BA46D5" w:rsidP="00BA46D5">
            <w:pPr>
              <w:pStyle w:val="affd"/>
              <w:ind w:firstLine="567"/>
              <w:jc w:val="both"/>
              <w:rPr>
                <w:sz w:val="22"/>
                <w:szCs w:val="22"/>
              </w:rPr>
            </w:pPr>
            <w:r w:rsidRPr="00830316">
              <w:rPr>
                <w:sz w:val="22"/>
                <w:szCs w:val="22"/>
              </w:rPr>
              <w:t xml:space="preserve">Претендент, получивший регистрацию на электронной площадке, не вправе подавать заявку на участие в продаже имущества, если до дня </w:t>
            </w:r>
            <w:r w:rsidRPr="00830316">
              <w:rPr>
                <w:sz w:val="22"/>
                <w:szCs w:val="22"/>
              </w:rPr>
              <w:lastRenderedPageBreak/>
              <w:t>окончания срока действия регистрации осталось менее 3 месяцев.</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914370" w:rsidRPr="00830316" w:rsidRDefault="00914370" w:rsidP="00BA46D5">
            <w:pPr>
              <w:autoSpaceDE w:val="0"/>
              <w:autoSpaceDN w:val="0"/>
              <w:adjustRightInd w:val="0"/>
              <w:jc w:val="both"/>
              <w:rPr>
                <w:iCs/>
              </w:rPr>
            </w:pPr>
            <w:r w:rsidRPr="00830316">
              <w:rPr>
                <w:rFonts w:eastAsiaTheme="minorHAnsi"/>
                <w:bCs/>
                <w:color w:val="000000"/>
                <w:sz w:val="22"/>
                <w:szCs w:val="22"/>
                <w:lang w:eastAsia="en-US"/>
              </w:rPr>
              <w:t xml:space="preserve">Дата и время регистрации на электронной площадке Оператора претендентов </w:t>
            </w:r>
            <w:r w:rsidRPr="00830316">
              <w:rPr>
                <w:rFonts w:eastAsiaTheme="minorHAnsi"/>
                <w:color w:val="000000"/>
                <w:sz w:val="22"/>
                <w:szCs w:val="22"/>
                <w:lang w:eastAsia="en-US"/>
              </w:rPr>
              <w:t xml:space="preserve">на участие в продаже имущества осуществляется ежедневно, круглосуточно, но не позднее даты и времени окончания подачи (приема) </w:t>
            </w:r>
            <w:r w:rsidR="006E4C5D" w:rsidRPr="00830316">
              <w:rPr>
                <w:rFonts w:eastAsiaTheme="minorHAnsi"/>
                <w:color w:val="000000"/>
                <w:sz w:val="22"/>
                <w:szCs w:val="22"/>
                <w:lang w:eastAsia="en-US"/>
              </w:rPr>
              <w:t>з</w:t>
            </w:r>
            <w:r w:rsidRPr="00830316">
              <w:rPr>
                <w:rFonts w:eastAsiaTheme="minorHAnsi"/>
                <w:color w:val="000000"/>
                <w:sz w:val="22"/>
                <w:szCs w:val="22"/>
                <w:lang w:eastAsia="en-US"/>
              </w:rPr>
              <w:t>аявок, указанных в п.3 раздела 10 информационного сообщения.</w:t>
            </w:r>
          </w:p>
        </w:tc>
      </w:tr>
      <w:tr w:rsidR="00914370" w:rsidRPr="00830316" w:rsidTr="003D0061">
        <w:tc>
          <w:tcPr>
            <w:tcW w:w="436" w:type="dxa"/>
            <w:shd w:val="clear" w:color="auto" w:fill="F2F2F2"/>
          </w:tcPr>
          <w:p w:rsidR="00914370" w:rsidRPr="00830316" w:rsidRDefault="00914370" w:rsidP="00344A6C">
            <w:pPr>
              <w:pStyle w:val="Default"/>
              <w:spacing w:before="120" w:after="120"/>
              <w:rPr>
                <w:b/>
                <w:iCs/>
                <w:sz w:val="22"/>
                <w:szCs w:val="22"/>
              </w:rPr>
            </w:pPr>
            <w:r w:rsidRPr="00830316">
              <w:rPr>
                <w:b/>
                <w:iCs/>
                <w:sz w:val="22"/>
                <w:szCs w:val="22"/>
              </w:rPr>
              <w:lastRenderedPageBreak/>
              <w:t>1</w:t>
            </w:r>
            <w:r w:rsidR="00344A6C">
              <w:rPr>
                <w:b/>
                <w:iCs/>
                <w:sz w:val="22"/>
                <w:szCs w:val="22"/>
              </w:rPr>
              <w:t>2</w:t>
            </w:r>
          </w:p>
        </w:tc>
        <w:tc>
          <w:tcPr>
            <w:tcW w:w="2445" w:type="dxa"/>
            <w:shd w:val="clear" w:color="auto" w:fill="F2F2F2"/>
          </w:tcPr>
          <w:p w:rsidR="00914370" w:rsidRPr="00830316" w:rsidRDefault="00914370" w:rsidP="00830316">
            <w:pPr>
              <w:pStyle w:val="Default"/>
              <w:spacing w:before="120" w:after="120"/>
              <w:rPr>
                <w:b/>
                <w:iCs/>
                <w:sz w:val="22"/>
                <w:szCs w:val="22"/>
              </w:rPr>
            </w:pPr>
            <w:r w:rsidRPr="00830316">
              <w:rPr>
                <w:rFonts w:eastAsiaTheme="minorHAnsi"/>
                <w:b/>
                <w:bCs/>
                <w:sz w:val="22"/>
                <w:szCs w:val="22"/>
              </w:rPr>
              <w:t>Порядок подачи и отзыва Заявок</w:t>
            </w:r>
          </w:p>
        </w:tc>
        <w:tc>
          <w:tcPr>
            <w:tcW w:w="7609" w:type="dxa"/>
            <w:shd w:val="clear" w:color="auto" w:fill="auto"/>
          </w:tcPr>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BA46D5" w:rsidRPr="00830316" w:rsidRDefault="00BA46D5" w:rsidP="00BA46D5">
            <w:pPr>
              <w:pStyle w:val="a5"/>
              <w:numPr>
                <w:ilvl w:val="0"/>
                <w:numId w:val="17"/>
              </w:numPr>
              <w:ind w:left="0" w:firstLine="0"/>
            </w:pPr>
            <w:r w:rsidRPr="00830316">
              <w:rPr>
                <w:sz w:val="22"/>
                <w:szCs w:val="22"/>
              </w:rPr>
              <w:t xml:space="preserve">Заявка на участие в аукционе </w:t>
            </w:r>
          </w:p>
          <w:p w:rsidR="00BA46D5" w:rsidRPr="00830316" w:rsidRDefault="00BA46D5" w:rsidP="00BA46D5">
            <w:pPr>
              <w:pStyle w:val="a5"/>
              <w:numPr>
                <w:ilvl w:val="0"/>
                <w:numId w:val="17"/>
              </w:numPr>
              <w:ind w:left="0" w:firstLine="0"/>
            </w:pPr>
            <w:r w:rsidRPr="00830316">
              <w:rPr>
                <w:sz w:val="22"/>
                <w:szCs w:val="22"/>
              </w:rPr>
              <w:t>Одновременно с заявкой претенденты представляют следующие документы:</w:t>
            </w:r>
          </w:p>
          <w:p w:rsidR="00BA46D5" w:rsidRPr="00830316" w:rsidRDefault="00BA46D5" w:rsidP="00344A6C">
            <w:pPr>
              <w:ind w:firstLine="559"/>
            </w:pPr>
            <w:r w:rsidRPr="00830316">
              <w:rPr>
                <w:sz w:val="22"/>
                <w:szCs w:val="22"/>
              </w:rPr>
              <w:t>1) юридические лица:</w:t>
            </w:r>
          </w:p>
          <w:p w:rsidR="00BA46D5" w:rsidRPr="00830316" w:rsidRDefault="00BA46D5" w:rsidP="00BA46D5">
            <w:pPr>
              <w:jc w:val="both"/>
            </w:pPr>
            <w:r w:rsidRPr="00830316">
              <w:rPr>
                <w:sz w:val="22"/>
                <w:szCs w:val="22"/>
              </w:rPr>
              <w:t>- заверенные копии учредительных документов;</w:t>
            </w:r>
          </w:p>
          <w:p w:rsidR="00BA46D5" w:rsidRPr="00830316" w:rsidRDefault="00BA46D5" w:rsidP="00BA46D5">
            <w:pPr>
              <w:jc w:val="both"/>
            </w:pPr>
            <w:r w:rsidRPr="00830316">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46D5" w:rsidRPr="00830316" w:rsidRDefault="00BA46D5" w:rsidP="00BA46D5">
            <w:pPr>
              <w:jc w:val="both"/>
            </w:pPr>
            <w:r w:rsidRPr="00830316">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A46D5" w:rsidRPr="00830316" w:rsidRDefault="00BA46D5" w:rsidP="00344A6C">
            <w:pPr>
              <w:ind w:firstLine="559"/>
              <w:jc w:val="both"/>
            </w:pPr>
            <w:r w:rsidRPr="00830316">
              <w:rPr>
                <w:sz w:val="22"/>
                <w:szCs w:val="22"/>
              </w:rPr>
              <w:t>2) физические лица предъявляют документ, удостоверяющий личность, или представляют копии всех его листов.</w:t>
            </w:r>
          </w:p>
          <w:p w:rsidR="00BA46D5" w:rsidRPr="00830316" w:rsidRDefault="00BA46D5" w:rsidP="00BA46D5">
            <w:pPr>
              <w:ind w:firstLine="600"/>
              <w:jc w:val="both"/>
            </w:pPr>
            <w:r w:rsidRPr="00830316">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4A6C" w:rsidRDefault="00BA46D5" w:rsidP="00BA46D5">
            <w:pPr>
              <w:autoSpaceDE w:val="0"/>
              <w:autoSpaceDN w:val="0"/>
              <w:adjustRightInd w:val="0"/>
              <w:ind w:firstLine="600"/>
              <w:jc w:val="both"/>
            </w:pPr>
            <w:r w:rsidRPr="00830316">
              <w:rPr>
                <w:sz w:val="22"/>
                <w:szCs w:val="22"/>
              </w:rPr>
              <w:t xml:space="preserve">Заявка оформляется на русском языке, подается путем заполнения ее электронной формы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w:t>
            </w:r>
            <w:r w:rsidRPr="00830316">
              <w:rPr>
                <w:sz w:val="22"/>
                <w:szCs w:val="22"/>
              </w:rPr>
              <w:lastRenderedPageBreak/>
              <w:t>наличии печати).</w:t>
            </w:r>
          </w:p>
          <w:p w:rsidR="00BA46D5" w:rsidRPr="00830316" w:rsidRDefault="00BA46D5" w:rsidP="00BA46D5">
            <w:pPr>
              <w:pStyle w:val="affd"/>
              <w:ind w:firstLine="567"/>
              <w:jc w:val="both"/>
              <w:rPr>
                <w:sz w:val="22"/>
                <w:szCs w:val="22"/>
              </w:rPr>
            </w:pPr>
            <w:r w:rsidRPr="00830316">
              <w:rPr>
                <w:sz w:val="22"/>
                <w:szCs w:val="22"/>
              </w:rPr>
              <w:t>Одно лицо имеет право подать только одну заявку.</w:t>
            </w:r>
          </w:p>
          <w:p w:rsidR="00BA46D5" w:rsidRPr="00830316" w:rsidRDefault="00BA46D5" w:rsidP="00BA46D5">
            <w:pPr>
              <w:autoSpaceDE w:val="0"/>
              <w:autoSpaceDN w:val="0"/>
              <w:adjustRightInd w:val="0"/>
              <w:ind w:firstLine="600"/>
              <w:jc w:val="both"/>
              <w:rPr>
                <w:rFonts w:eastAsiaTheme="minorHAnsi"/>
                <w:lang w:eastAsia="en-US"/>
              </w:rPr>
            </w:pPr>
            <w:r w:rsidRPr="00830316">
              <w:rPr>
                <w:sz w:val="22"/>
                <w:szCs w:val="22"/>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BA46D5" w:rsidRPr="00830316" w:rsidRDefault="00BA46D5" w:rsidP="00BA46D5">
            <w:pPr>
              <w:pStyle w:val="affd"/>
              <w:ind w:firstLine="567"/>
              <w:jc w:val="both"/>
              <w:rPr>
                <w:sz w:val="22"/>
                <w:szCs w:val="22"/>
              </w:rPr>
            </w:pPr>
            <w:r w:rsidRPr="00830316">
              <w:rPr>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 xml:space="preserve">К участию в процедуре продажи имущества допускаются лица, признанные продавцом в соответствии с Федеральным </w:t>
            </w:r>
            <w:hyperlink r:id="rId14" w:history="1">
              <w:r w:rsidRPr="00830316">
                <w:rPr>
                  <w:rFonts w:ascii="Times New Roman" w:hAnsi="Times New Roman" w:cs="Times New Roman"/>
                  <w:sz w:val="22"/>
                  <w:szCs w:val="22"/>
                </w:rPr>
                <w:t>законом</w:t>
              </w:r>
            </w:hyperlink>
            <w:r w:rsidRPr="00830316">
              <w:rPr>
                <w:rFonts w:ascii="Times New Roman" w:hAnsi="Times New Roman" w:cs="Times New Roman"/>
                <w:sz w:val="22"/>
                <w:szCs w:val="22"/>
              </w:rPr>
              <w:t xml:space="preserve"> о приватизации участниками.</w:t>
            </w:r>
          </w:p>
          <w:p w:rsidR="00BA46D5" w:rsidRPr="00830316" w:rsidRDefault="00BA46D5" w:rsidP="00BA46D5">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BA46D5" w:rsidRPr="00830316" w:rsidRDefault="00BA46D5" w:rsidP="00BA46D5">
            <w:pPr>
              <w:autoSpaceDE w:val="0"/>
              <w:autoSpaceDN w:val="0"/>
              <w:adjustRightInd w:val="0"/>
              <w:ind w:firstLine="400"/>
              <w:jc w:val="both"/>
            </w:pPr>
            <w:r w:rsidRPr="00830316">
              <w:rPr>
                <w:sz w:val="22"/>
                <w:szCs w:val="22"/>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а также на сайте продавца в сети "Интернет".</w:t>
            </w:r>
          </w:p>
          <w:p w:rsidR="00BA46D5" w:rsidRPr="00830316" w:rsidRDefault="00BA46D5" w:rsidP="00BA46D5">
            <w:pPr>
              <w:pStyle w:val="ConsPlusNormal"/>
              <w:ind w:firstLine="539"/>
              <w:jc w:val="both"/>
              <w:rPr>
                <w:rFonts w:ascii="Times New Roman" w:eastAsiaTheme="minorHAnsi" w:hAnsi="Times New Roman" w:cs="Times New Roman"/>
                <w:sz w:val="22"/>
                <w:szCs w:val="22"/>
                <w:lang w:eastAsia="en-US"/>
              </w:rPr>
            </w:pPr>
          </w:p>
        </w:tc>
      </w:tr>
      <w:tr w:rsidR="00914370" w:rsidRPr="00830316" w:rsidTr="003D0061">
        <w:tc>
          <w:tcPr>
            <w:tcW w:w="436" w:type="dxa"/>
            <w:shd w:val="clear" w:color="auto" w:fill="F2F2F2"/>
          </w:tcPr>
          <w:p w:rsidR="00914370" w:rsidRPr="00830316" w:rsidRDefault="00914370" w:rsidP="00344A6C">
            <w:pPr>
              <w:pStyle w:val="Default"/>
              <w:spacing w:before="120" w:after="120"/>
              <w:rPr>
                <w:b/>
                <w:iCs/>
                <w:sz w:val="22"/>
                <w:szCs w:val="22"/>
              </w:rPr>
            </w:pPr>
            <w:r w:rsidRPr="00830316">
              <w:rPr>
                <w:b/>
                <w:iCs/>
                <w:sz w:val="22"/>
                <w:szCs w:val="22"/>
              </w:rPr>
              <w:lastRenderedPageBreak/>
              <w:t>1</w:t>
            </w:r>
            <w:r w:rsidR="00344A6C">
              <w:rPr>
                <w:b/>
                <w:iCs/>
                <w:sz w:val="22"/>
                <w:szCs w:val="22"/>
              </w:rPr>
              <w:t>3</w:t>
            </w:r>
          </w:p>
        </w:tc>
        <w:tc>
          <w:tcPr>
            <w:tcW w:w="2445" w:type="dxa"/>
            <w:shd w:val="clear" w:color="auto" w:fill="F2F2F2"/>
          </w:tcPr>
          <w:p w:rsidR="00914370" w:rsidRPr="00344A6C" w:rsidRDefault="00914370" w:rsidP="001E75F4">
            <w:pPr>
              <w:pStyle w:val="Default"/>
              <w:spacing w:before="120" w:after="120"/>
              <w:rPr>
                <w:b/>
                <w:iCs/>
                <w:sz w:val="22"/>
                <w:szCs w:val="22"/>
              </w:rPr>
            </w:pPr>
            <w:r w:rsidRPr="00344A6C">
              <w:rPr>
                <w:rFonts w:eastAsiaTheme="minorHAnsi"/>
                <w:b/>
                <w:bCs/>
                <w:sz w:val="22"/>
                <w:szCs w:val="22"/>
              </w:rPr>
              <w:t xml:space="preserve">Требования и условия допуска к участию в </w:t>
            </w:r>
            <w:r w:rsidRPr="00344A6C">
              <w:rPr>
                <w:b/>
                <w:iCs/>
                <w:sz w:val="22"/>
                <w:szCs w:val="22"/>
              </w:rPr>
              <w:t>продаже имущества</w:t>
            </w:r>
          </w:p>
        </w:tc>
        <w:tc>
          <w:tcPr>
            <w:tcW w:w="7609" w:type="dxa"/>
            <w:shd w:val="clear" w:color="auto" w:fill="auto"/>
          </w:tcPr>
          <w:p w:rsidR="00222E0D" w:rsidRPr="00344A6C" w:rsidRDefault="00222E0D" w:rsidP="00830316">
            <w:pPr>
              <w:autoSpaceDE w:val="0"/>
              <w:autoSpaceDN w:val="0"/>
              <w:adjustRightInd w:val="0"/>
              <w:ind w:firstLine="600"/>
              <w:jc w:val="both"/>
            </w:pPr>
            <w:r w:rsidRPr="00344A6C">
              <w:rPr>
                <w:sz w:val="22"/>
                <w:szCs w:val="22"/>
              </w:rPr>
              <w:t>Участник продажи имущества (далее - Участник) – претендент, признанный Продавцом Участником.</w:t>
            </w:r>
          </w:p>
          <w:p w:rsidR="00222E0D" w:rsidRPr="00344A6C" w:rsidRDefault="00222E0D" w:rsidP="00830316">
            <w:pPr>
              <w:pStyle w:val="20"/>
              <w:spacing w:before="0"/>
              <w:jc w:val="both"/>
              <w:rPr>
                <w:rFonts w:ascii="Times New Roman" w:hAnsi="Times New Roman"/>
                <w:b w:val="0"/>
                <w:bCs w:val="0"/>
                <w:color w:val="auto"/>
                <w:sz w:val="22"/>
                <w:szCs w:val="22"/>
              </w:rPr>
            </w:pPr>
            <w:r w:rsidRPr="00344A6C">
              <w:rPr>
                <w:rFonts w:ascii="Times New Roman" w:hAnsi="Times New Roman"/>
                <w:b w:val="0"/>
                <w:bCs w:val="0"/>
                <w:color w:val="auto"/>
                <w:sz w:val="22"/>
                <w:szCs w:val="22"/>
              </w:rPr>
              <w:t xml:space="preserve">К </w:t>
            </w:r>
            <w:bookmarkStart w:id="2" w:name="_Toc467070603"/>
            <w:r w:rsidRPr="00344A6C">
              <w:rPr>
                <w:rFonts w:ascii="Times New Roman" w:hAnsi="Times New Roman"/>
                <w:b w:val="0"/>
                <w:bCs w:val="0"/>
                <w:color w:val="auto"/>
                <w:sz w:val="22"/>
                <w:szCs w:val="22"/>
              </w:rPr>
              <w:t>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bookmarkEnd w:id="2"/>
          </w:p>
          <w:p w:rsidR="00222E0D" w:rsidRPr="00344A6C" w:rsidRDefault="00222E0D" w:rsidP="00830316">
            <w:pPr>
              <w:autoSpaceDE w:val="0"/>
              <w:autoSpaceDN w:val="0"/>
              <w:adjustRightInd w:val="0"/>
              <w:ind w:firstLine="600"/>
              <w:jc w:val="both"/>
              <w:rPr>
                <w:rFonts w:eastAsiaTheme="minorHAnsi"/>
                <w:bCs/>
                <w:lang w:eastAsia="en-US"/>
              </w:rPr>
            </w:pPr>
            <w:r w:rsidRPr="00344A6C">
              <w:rPr>
                <w:rFonts w:eastAsiaTheme="minorHAnsi"/>
                <w:bCs/>
                <w:sz w:val="22"/>
                <w:szCs w:val="22"/>
                <w:lang w:eastAsia="en-US"/>
              </w:rPr>
              <w:t>Претендент не допускается к участию в продаже имущества по следующим основаниям:</w:t>
            </w:r>
          </w:p>
          <w:p w:rsidR="00222E0D" w:rsidRPr="00344A6C" w:rsidRDefault="00222E0D" w:rsidP="00830316">
            <w:pPr>
              <w:autoSpaceDE w:val="0"/>
              <w:autoSpaceDN w:val="0"/>
              <w:adjustRightInd w:val="0"/>
              <w:jc w:val="both"/>
              <w:rPr>
                <w:rFonts w:eastAsiaTheme="minorHAnsi"/>
                <w:bCs/>
                <w:lang w:eastAsia="en-US"/>
              </w:rPr>
            </w:pPr>
            <w:r w:rsidRPr="00344A6C">
              <w:rPr>
                <w:rFonts w:eastAsiaTheme="minorHAnsi"/>
                <w:bCs/>
                <w:sz w:val="22"/>
                <w:szCs w:val="22"/>
                <w:lang w:eastAsia="en-US"/>
              </w:rPr>
              <w:t>а) заявка представлена лицом, не уполномоченным претендентом на осуществление таких действий;</w:t>
            </w:r>
          </w:p>
          <w:p w:rsidR="00222E0D" w:rsidRPr="00344A6C" w:rsidRDefault="00222E0D" w:rsidP="00830316">
            <w:pPr>
              <w:autoSpaceDE w:val="0"/>
              <w:autoSpaceDN w:val="0"/>
              <w:adjustRightInd w:val="0"/>
              <w:jc w:val="both"/>
              <w:rPr>
                <w:rFonts w:eastAsiaTheme="minorHAnsi"/>
                <w:bCs/>
                <w:lang w:eastAsia="en-US"/>
              </w:rPr>
            </w:pPr>
            <w:r w:rsidRPr="00344A6C">
              <w:rPr>
                <w:rFonts w:eastAsiaTheme="minorHAnsi"/>
                <w:bCs/>
                <w:sz w:val="22"/>
                <w:szCs w:val="22"/>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222E0D" w:rsidRPr="00344A6C" w:rsidRDefault="00222E0D" w:rsidP="00830316">
            <w:pPr>
              <w:autoSpaceDE w:val="0"/>
              <w:autoSpaceDN w:val="0"/>
              <w:adjustRightInd w:val="0"/>
              <w:jc w:val="both"/>
              <w:rPr>
                <w:rFonts w:eastAsiaTheme="minorHAnsi"/>
                <w:bCs/>
                <w:lang w:eastAsia="en-US"/>
              </w:rPr>
            </w:pPr>
            <w:r w:rsidRPr="00344A6C">
              <w:rPr>
                <w:rFonts w:eastAsiaTheme="minorHAnsi"/>
                <w:bCs/>
                <w:sz w:val="22"/>
                <w:szCs w:val="22"/>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222E0D" w:rsidRPr="00344A6C" w:rsidRDefault="00222E0D" w:rsidP="00344A6C">
            <w:pPr>
              <w:pStyle w:val="ConsPlusNormal"/>
              <w:spacing w:after="60"/>
              <w:ind w:firstLine="34"/>
              <w:jc w:val="both"/>
              <w:rPr>
                <w:rFonts w:ascii="Times New Roman" w:eastAsiaTheme="minorHAnsi" w:hAnsi="Times New Roman" w:cs="Times New Roman"/>
                <w:bCs/>
                <w:sz w:val="22"/>
                <w:szCs w:val="22"/>
                <w:lang w:eastAsia="en-US"/>
              </w:rPr>
            </w:pPr>
            <w:r w:rsidRPr="00344A6C">
              <w:rPr>
                <w:rFonts w:ascii="Times New Roman" w:eastAsiaTheme="minorHAnsi" w:hAnsi="Times New Roman" w:cs="Times New Roman"/>
                <w:bCs/>
                <w:sz w:val="22"/>
                <w:szCs w:val="22"/>
                <w:lang w:eastAsia="en-US"/>
              </w:rPr>
              <w:t>г) не поступление в установленный срок задатка.</w:t>
            </w:r>
          </w:p>
        </w:tc>
      </w:tr>
      <w:tr w:rsidR="00914370" w:rsidRPr="00830316" w:rsidTr="003D0061">
        <w:tc>
          <w:tcPr>
            <w:tcW w:w="436" w:type="dxa"/>
            <w:shd w:val="clear" w:color="auto" w:fill="F2F2F2"/>
          </w:tcPr>
          <w:p w:rsidR="00914370" w:rsidRPr="00830316" w:rsidRDefault="00914370" w:rsidP="00344A6C">
            <w:pPr>
              <w:pStyle w:val="Default"/>
              <w:spacing w:before="120" w:after="120"/>
              <w:rPr>
                <w:b/>
                <w:iCs/>
                <w:sz w:val="22"/>
                <w:szCs w:val="22"/>
              </w:rPr>
            </w:pPr>
            <w:r w:rsidRPr="00830316">
              <w:rPr>
                <w:b/>
                <w:iCs/>
                <w:sz w:val="22"/>
                <w:szCs w:val="22"/>
              </w:rPr>
              <w:t>1</w:t>
            </w:r>
            <w:r w:rsidR="00344A6C">
              <w:rPr>
                <w:b/>
                <w:iCs/>
                <w:sz w:val="22"/>
                <w:szCs w:val="22"/>
              </w:rPr>
              <w:t>4</w:t>
            </w:r>
          </w:p>
        </w:tc>
        <w:tc>
          <w:tcPr>
            <w:tcW w:w="2445" w:type="dxa"/>
            <w:shd w:val="clear" w:color="auto" w:fill="F2F2F2"/>
          </w:tcPr>
          <w:p w:rsidR="00914370" w:rsidRPr="00830316" w:rsidRDefault="00914370" w:rsidP="001E75F4">
            <w:pPr>
              <w:pStyle w:val="Default"/>
              <w:spacing w:before="120" w:after="120"/>
              <w:rPr>
                <w:b/>
                <w:iCs/>
                <w:sz w:val="22"/>
                <w:szCs w:val="22"/>
              </w:rPr>
            </w:pPr>
            <w:r w:rsidRPr="00830316">
              <w:rPr>
                <w:b/>
                <w:iCs/>
                <w:sz w:val="22"/>
                <w:szCs w:val="22"/>
              </w:rPr>
              <w:t>Срок заключения договора купли-продажи и ответственность за уклонение или отказ от заключения договора купли-продажи</w:t>
            </w:r>
          </w:p>
        </w:tc>
        <w:tc>
          <w:tcPr>
            <w:tcW w:w="7609" w:type="dxa"/>
            <w:shd w:val="clear" w:color="auto" w:fill="auto"/>
          </w:tcPr>
          <w:p w:rsidR="00914370" w:rsidRPr="00830316" w:rsidRDefault="00914370" w:rsidP="009C4D62">
            <w:pPr>
              <w:ind w:firstLine="540"/>
              <w:jc w:val="both"/>
              <w:rPr>
                <w:iCs/>
              </w:rPr>
            </w:pPr>
            <w:bookmarkStart w:id="3" w:name="_Hlk10097696"/>
            <w:r w:rsidRPr="00830316">
              <w:rPr>
                <w:iCs/>
                <w:sz w:val="22"/>
                <w:szCs w:val="22"/>
              </w:rPr>
              <w:t>По результатам продажи имущества Продавец и победитель</w:t>
            </w:r>
            <w:r w:rsidR="009C4D62" w:rsidRPr="00830316">
              <w:rPr>
                <w:sz w:val="22"/>
                <w:szCs w:val="22"/>
              </w:rPr>
              <w:t xml:space="preserve"> либо лицо, признанное единственным участником аукциона, </w:t>
            </w:r>
            <w:r w:rsidRPr="00830316">
              <w:rPr>
                <w:iCs/>
                <w:sz w:val="22"/>
                <w:szCs w:val="22"/>
              </w:rPr>
              <w:t xml:space="preserve"> (покупатель) в течение 5 (пяти) рабочих дней с даты подведения итогов продажи имущества заключают договор купли-продажи по форме, приведенной в приложении </w:t>
            </w:r>
            <w:r w:rsidR="00B26C33" w:rsidRPr="00830316">
              <w:rPr>
                <w:iCs/>
                <w:sz w:val="22"/>
                <w:szCs w:val="22"/>
              </w:rPr>
              <w:t>6</w:t>
            </w:r>
            <w:r w:rsidRPr="00830316">
              <w:rPr>
                <w:iCs/>
                <w:sz w:val="22"/>
                <w:szCs w:val="22"/>
              </w:rPr>
              <w:t xml:space="preserve"> к настоящему информационному сообщению.</w:t>
            </w:r>
          </w:p>
          <w:p w:rsidR="00914370" w:rsidRPr="00830316" w:rsidRDefault="00914370" w:rsidP="00BF551B">
            <w:pPr>
              <w:ind w:firstLine="540"/>
              <w:jc w:val="both"/>
              <w:rPr>
                <w:iCs/>
              </w:rPr>
            </w:pPr>
            <w:bookmarkStart w:id="4" w:name="_Toc467070671"/>
            <w:bookmarkEnd w:id="3"/>
            <w:r w:rsidRPr="00830316">
              <w:rPr>
                <w:rFonts w:eastAsia="Calibri"/>
                <w:iCs/>
                <w:color w:val="000000"/>
                <w:sz w:val="22"/>
                <w:szCs w:val="22"/>
                <w:lang w:eastAsia="en-US"/>
              </w:rPr>
              <w:t xml:space="preserve">При уклонении или отказе победителя </w:t>
            </w:r>
            <w:r w:rsidR="0038446F" w:rsidRPr="00830316">
              <w:rPr>
                <w:rFonts w:eastAsia="Calibri"/>
                <w:iCs/>
                <w:color w:val="000000"/>
                <w:sz w:val="22"/>
                <w:szCs w:val="22"/>
                <w:lang w:eastAsia="en-US"/>
              </w:rPr>
              <w:t>аукциона,</w:t>
            </w:r>
            <w:r w:rsidR="00AB1BE7" w:rsidRPr="00830316">
              <w:rPr>
                <w:rFonts w:eastAsia="Calibri"/>
                <w:iCs/>
                <w:color w:val="000000"/>
                <w:sz w:val="22"/>
                <w:szCs w:val="22"/>
                <w:lang w:eastAsia="en-US"/>
              </w:rPr>
              <w:t xml:space="preserve"> </w:t>
            </w:r>
            <w:r w:rsidR="0038446F" w:rsidRPr="00830316">
              <w:rPr>
                <w:sz w:val="22"/>
                <w:szCs w:val="22"/>
              </w:rPr>
              <w:t xml:space="preserve">либо лица, признанного единственным участником аукциона, </w:t>
            </w:r>
            <w:r w:rsidRPr="00830316">
              <w:rPr>
                <w:rFonts w:eastAsia="Calibri"/>
                <w:iCs/>
                <w:color w:val="000000"/>
                <w:sz w:val="22"/>
                <w:szCs w:val="22"/>
                <w:lang w:eastAsia="en-US"/>
              </w:rPr>
              <w:t>от заключения в установленный срок договора купли-продажи результаты продажи имущества аннулируются, победитель</w:t>
            </w:r>
            <w:r w:rsidR="00BF551B" w:rsidRPr="00830316">
              <w:rPr>
                <w:rFonts w:eastAsia="Calibri"/>
                <w:iCs/>
                <w:color w:val="000000"/>
                <w:sz w:val="22"/>
                <w:szCs w:val="22"/>
                <w:lang w:eastAsia="en-US"/>
              </w:rPr>
              <w:t>,</w:t>
            </w:r>
            <w:r w:rsidRPr="00830316">
              <w:rPr>
                <w:rFonts w:eastAsia="Calibri"/>
                <w:iCs/>
                <w:color w:val="000000"/>
                <w:sz w:val="22"/>
                <w:szCs w:val="22"/>
                <w:lang w:eastAsia="en-US"/>
              </w:rPr>
              <w:t xml:space="preserve"> </w:t>
            </w:r>
            <w:r w:rsidR="00BF551B" w:rsidRPr="00830316">
              <w:rPr>
                <w:sz w:val="22"/>
                <w:szCs w:val="22"/>
              </w:rPr>
              <w:t>либо лицо, признанное единственным участником аукциона</w:t>
            </w:r>
            <w:r w:rsidR="00BF551B" w:rsidRPr="00830316">
              <w:rPr>
                <w:rFonts w:eastAsia="Calibri"/>
                <w:iCs/>
                <w:color w:val="000000"/>
                <w:sz w:val="22"/>
                <w:szCs w:val="22"/>
                <w:lang w:eastAsia="en-US"/>
              </w:rPr>
              <w:t xml:space="preserve"> </w:t>
            </w:r>
            <w:r w:rsidRPr="00830316">
              <w:rPr>
                <w:rFonts w:eastAsia="Calibri"/>
                <w:iCs/>
                <w:color w:val="000000"/>
                <w:sz w:val="22"/>
                <w:szCs w:val="22"/>
                <w:lang w:eastAsia="en-US"/>
              </w:rPr>
              <w:t>утрачивает право на заключение указанного договора, задаток ему не возвращается.</w:t>
            </w:r>
            <w:bookmarkEnd w:id="4"/>
          </w:p>
        </w:tc>
      </w:tr>
      <w:tr w:rsidR="00914370" w:rsidRPr="00830316" w:rsidTr="003D0061">
        <w:tc>
          <w:tcPr>
            <w:tcW w:w="436" w:type="dxa"/>
            <w:shd w:val="clear" w:color="auto" w:fill="F2F2F2"/>
          </w:tcPr>
          <w:p w:rsidR="00914370" w:rsidRPr="00830316" w:rsidRDefault="00914370" w:rsidP="00344A6C">
            <w:pPr>
              <w:pStyle w:val="Default"/>
              <w:spacing w:before="120" w:after="120"/>
              <w:rPr>
                <w:b/>
                <w:iCs/>
                <w:sz w:val="22"/>
                <w:szCs w:val="22"/>
              </w:rPr>
            </w:pPr>
            <w:r w:rsidRPr="00830316">
              <w:rPr>
                <w:b/>
                <w:iCs/>
                <w:sz w:val="22"/>
                <w:szCs w:val="22"/>
              </w:rPr>
              <w:t>1</w:t>
            </w:r>
            <w:r w:rsidR="00344A6C">
              <w:rPr>
                <w:b/>
                <w:iCs/>
                <w:sz w:val="22"/>
                <w:szCs w:val="22"/>
              </w:rPr>
              <w:t>5</w:t>
            </w:r>
          </w:p>
        </w:tc>
        <w:tc>
          <w:tcPr>
            <w:tcW w:w="2445" w:type="dxa"/>
            <w:shd w:val="clear" w:color="auto" w:fill="F2F2F2"/>
          </w:tcPr>
          <w:p w:rsidR="00914370" w:rsidRPr="00830316" w:rsidRDefault="00914370" w:rsidP="001E75F4">
            <w:pPr>
              <w:autoSpaceDE w:val="0"/>
              <w:autoSpaceDN w:val="0"/>
              <w:adjustRightInd w:val="0"/>
              <w:spacing w:before="120" w:after="120"/>
              <w:rPr>
                <w:b/>
                <w:iCs/>
              </w:rPr>
            </w:pPr>
            <w:r w:rsidRPr="00830316">
              <w:rPr>
                <w:rFonts w:eastAsiaTheme="minorHAnsi"/>
                <w:b/>
                <w:bCs/>
                <w:sz w:val="22"/>
                <w:szCs w:val="22"/>
                <w:lang w:eastAsia="en-US"/>
              </w:rPr>
              <w:t xml:space="preserve">Порядок ознакомления </w:t>
            </w:r>
            <w:r w:rsidRPr="00830316">
              <w:rPr>
                <w:rFonts w:eastAsiaTheme="minorHAnsi"/>
                <w:b/>
                <w:bCs/>
                <w:sz w:val="22"/>
                <w:szCs w:val="22"/>
                <w:lang w:eastAsia="en-US"/>
              </w:rPr>
              <w:lastRenderedPageBreak/>
              <w:t>Претендентов с информацией, условиями договора купли-</w:t>
            </w:r>
            <w:r w:rsidRPr="00830316">
              <w:rPr>
                <w:rFonts w:eastAsiaTheme="minorHAnsi"/>
                <w:b/>
                <w:bCs/>
                <w:sz w:val="22"/>
                <w:szCs w:val="22"/>
              </w:rPr>
              <w:t xml:space="preserve">продажи </w:t>
            </w:r>
          </w:p>
        </w:tc>
        <w:tc>
          <w:tcPr>
            <w:tcW w:w="7609" w:type="dxa"/>
            <w:shd w:val="clear" w:color="auto" w:fill="auto"/>
          </w:tcPr>
          <w:p w:rsidR="001B0B1E" w:rsidRPr="00830316" w:rsidRDefault="001B0B1E" w:rsidP="003D0061">
            <w:pPr>
              <w:pStyle w:val="ConsPlusNormal"/>
              <w:spacing w:before="120" w:line="240" w:lineRule="exact"/>
              <w:ind w:firstLine="539"/>
              <w:jc w:val="both"/>
              <w:rPr>
                <w:rFonts w:ascii="Times New Roman" w:hAnsi="Times New Roman" w:cs="Times New Roman"/>
                <w:sz w:val="22"/>
                <w:szCs w:val="22"/>
              </w:rPr>
            </w:pPr>
            <w:r w:rsidRPr="00830316">
              <w:rPr>
                <w:rFonts w:ascii="Times New Roman" w:hAnsi="Times New Roman" w:cs="Times New Roman"/>
                <w:sz w:val="22"/>
                <w:szCs w:val="22"/>
              </w:rPr>
              <w:lastRenderedPageBreak/>
              <w:t xml:space="preserve">Любое лицо независимо от регистрации на электронной площадке вправе направить на электронный адрес оператора электронной площадки, </w:t>
            </w:r>
            <w:r w:rsidRPr="00830316">
              <w:rPr>
                <w:rFonts w:ascii="Times New Roman" w:hAnsi="Times New Roman" w:cs="Times New Roman"/>
                <w:sz w:val="22"/>
                <w:szCs w:val="22"/>
              </w:rPr>
              <w:lastRenderedPageBreak/>
              <w:t>указанный в информационном сообщении о проведении продажи имущества, запрос о разъяснении размещенной информации.</w:t>
            </w:r>
          </w:p>
          <w:p w:rsidR="001B0B1E" w:rsidRPr="00830316" w:rsidRDefault="001B0B1E" w:rsidP="003D0061">
            <w:pPr>
              <w:pStyle w:val="ConsPlusNormal"/>
              <w:spacing w:line="240" w:lineRule="exact"/>
              <w:ind w:firstLine="539"/>
              <w:jc w:val="both"/>
              <w:rPr>
                <w:rFonts w:ascii="Times New Roman" w:hAnsi="Times New Roman" w:cs="Times New Roman"/>
                <w:sz w:val="22"/>
                <w:szCs w:val="22"/>
              </w:rPr>
            </w:pPr>
            <w:r w:rsidRPr="00830316">
              <w:rPr>
                <w:rFonts w:ascii="Times New Roman" w:hAnsi="Times New Roman" w:cs="Times New Roman"/>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1B0B1E" w:rsidRPr="00830316" w:rsidRDefault="001B0B1E" w:rsidP="003D0061">
            <w:pPr>
              <w:pStyle w:val="ConsPlusNormal"/>
              <w:spacing w:line="240" w:lineRule="exact"/>
              <w:ind w:firstLine="539"/>
              <w:jc w:val="both"/>
              <w:rPr>
                <w:rFonts w:ascii="Times New Roman" w:hAnsi="Times New Roman" w:cs="Times New Roman"/>
                <w:sz w:val="22"/>
                <w:szCs w:val="22"/>
              </w:rPr>
            </w:pPr>
            <w:r w:rsidRPr="00830316">
              <w:rPr>
                <w:rFonts w:ascii="Times New Roman" w:hAnsi="Times New Roman" w:cs="Times New Roman"/>
                <w:sz w:val="22"/>
                <w:szCs w:val="22"/>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E0289" w:rsidRPr="00830316" w:rsidRDefault="00914370" w:rsidP="003D0061">
            <w:pPr>
              <w:autoSpaceDE w:val="0"/>
              <w:autoSpaceDN w:val="0"/>
              <w:adjustRightInd w:val="0"/>
              <w:spacing w:line="240" w:lineRule="exact"/>
              <w:ind w:firstLine="600"/>
              <w:jc w:val="both"/>
              <w:rPr>
                <w:rFonts w:eastAsiaTheme="minorHAnsi"/>
                <w:lang w:eastAsia="en-US"/>
              </w:rPr>
            </w:pPr>
            <w:r w:rsidRPr="00830316">
              <w:rPr>
                <w:rFonts w:eastAsiaTheme="minorHAnsi"/>
                <w:sz w:val="22"/>
                <w:szCs w:val="22"/>
                <w:lang w:eastAsia="en-US"/>
              </w:rPr>
              <w:t>В случае направления запроса иностранными лицами такой запрос должен иметь перевод на русский язык.</w:t>
            </w:r>
          </w:p>
          <w:p w:rsidR="006B0EE9" w:rsidRPr="00830316" w:rsidRDefault="00914370" w:rsidP="003D0061">
            <w:pPr>
              <w:pStyle w:val="affd"/>
              <w:spacing w:line="240" w:lineRule="exact"/>
              <w:ind w:firstLine="600"/>
              <w:jc w:val="both"/>
              <w:rPr>
                <w:iCs/>
                <w:sz w:val="22"/>
                <w:szCs w:val="22"/>
              </w:rPr>
            </w:pPr>
            <w:r w:rsidRPr="00830316">
              <w:rPr>
                <w:iCs/>
                <w:sz w:val="22"/>
                <w:szCs w:val="22"/>
              </w:rPr>
              <w:t xml:space="preserve">С иной информацией, условиями договора купли-продажи претенденты могут ознакомиться в </w:t>
            </w:r>
            <w:r w:rsidR="006B0EE9" w:rsidRPr="00830316">
              <w:rPr>
                <w:iCs/>
                <w:sz w:val="22"/>
                <w:szCs w:val="22"/>
              </w:rPr>
              <w:t>отделе по имуществу и землеустройству</w:t>
            </w:r>
            <w:r w:rsidR="006E4C5D" w:rsidRPr="00830316">
              <w:rPr>
                <w:iCs/>
                <w:sz w:val="22"/>
                <w:szCs w:val="22"/>
              </w:rPr>
              <w:t xml:space="preserve"> администрации </w:t>
            </w:r>
            <w:r w:rsidR="006B0EE9" w:rsidRPr="00830316">
              <w:rPr>
                <w:iCs/>
                <w:sz w:val="22"/>
                <w:szCs w:val="22"/>
              </w:rPr>
              <w:t>поселка Вольгинский</w:t>
            </w:r>
            <w:r w:rsidRPr="00830316">
              <w:rPr>
                <w:iCs/>
                <w:sz w:val="22"/>
                <w:szCs w:val="22"/>
              </w:rPr>
              <w:t xml:space="preserve"> по адресу: </w:t>
            </w:r>
            <w:r w:rsidR="006B0EE9" w:rsidRPr="00830316">
              <w:rPr>
                <w:sz w:val="22"/>
                <w:szCs w:val="22"/>
              </w:rPr>
              <w:t>Владимирская обл., Петушинский р-н, п. Вольгинский, ул.Старовская, д.12</w:t>
            </w:r>
            <w:r w:rsidRPr="00830316">
              <w:rPr>
                <w:iCs/>
                <w:sz w:val="22"/>
                <w:szCs w:val="22"/>
              </w:rPr>
              <w:t>, по телефон</w:t>
            </w:r>
            <w:r w:rsidR="00486D48" w:rsidRPr="00830316">
              <w:rPr>
                <w:iCs/>
                <w:sz w:val="22"/>
                <w:szCs w:val="22"/>
              </w:rPr>
              <w:t>у</w:t>
            </w:r>
            <w:r w:rsidRPr="00830316">
              <w:rPr>
                <w:iCs/>
                <w:sz w:val="22"/>
                <w:szCs w:val="22"/>
              </w:rPr>
              <w:t xml:space="preserve"> +7 (</w:t>
            </w:r>
            <w:r w:rsidR="006B0EE9" w:rsidRPr="00830316">
              <w:rPr>
                <w:iCs/>
                <w:sz w:val="22"/>
                <w:szCs w:val="22"/>
              </w:rPr>
              <w:t>49243</w:t>
            </w:r>
            <w:r w:rsidRPr="00830316">
              <w:rPr>
                <w:iCs/>
                <w:sz w:val="22"/>
                <w:szCs w:val="22"/>
              </w:rPr>
              <w:t xml:space="preserve">) </w:t>
            </w:r>
            <w:r w:rsidR="006B0EE9" w:rsidRPr="00830316">
              <w:rPr>
                <w:iCs/>
                <w:sz w:val="22"/>
                <w:szCs w:val="22"/>
              </w:rPr>
              <w:t>7-13-05</w:t>
            </w:r>
            <w:r w:rsidR="004C0AEB" w:rsidRPr="00830316">
              <w:rPr>
                <w:iCs/>
                <w:sz w:val="22"/>
                <w:szCs w:val="22"/>
              </w:rPr>
              <w:t xml:space="preserve"> </w:t>
            </w:r>
          </w:p>
          <w:p w:rsidR="006B0EE9" w:rsidRPr="00830316" w:rsidRDefault="00914370" w:rsidP="003D0061">
            <w:pPr>
              <w:pStyle w:val="affd"/>
              <w:spacing w:line="240" w:lineRule="exact"/>
              <w:ind w:firstLine="600"/>
              <w:jc w:val="both"/>
              <w:rPr>
                <w:iCs/>
                <w:sz w:val="22"/>
                <w:szCs w:val="22"/>
              </w:rPr>
            </w:pPr>
            <w:r w:rsidRPr="00830316">
              <w:rPr>
                <w:iCs/>
                <w:sz w:val="22"/>
                <w:szCs w:val="22"/>
              </w:rPr>
              <w:t xml:space="preserve">либо на сайтах в сети «Интернет»: </w:t>
            </w:r>
          </w:p>
          <w:p w:rsidR="006B0EE9" w:rsidRPr="00830316" w:rsidRDefault="006B12C1" w:rsidP="003D0061">
            <w:pPr>
              <w:pStyle w:val="affd"/>
              <w:spacing w:line="240" w:lineRule="exact"/>
              <w:ind w:firstLine="600"/>
              <w:jc w:val="both"/>
              <w:rPr>
                <w:iCs/>
                <w:sz w:val="22"/>
                <w:szCs w:val="22"/>
              </w:rPr>
            </w:pPr>
            <w:r w:rsidRPr="00830316">
              <w:rPr>
                <w:iCs/>
                <w:sz w:val="22"/>
                <w:szCs w:val="22"/>
              </w:rPr>
              <w:t xml:space="preserve">- </w:t>
            </w:r>
            <w:r w:rsidR="00914370" w:rsidRPr="00830316">
              <w:rPr>
                <w:iCs/>
                <w:sz w:val="22"/>
                <w:szCs w:val="22"/>
              </w:rPr>
              <w:t xml:space="preserve">официальном сайте Российской Федерации для размещения информации о проведении торгов </w:t>
            </w:r>
            <w:r w:rsidR="00F33730" w:rsidRPr="00830316">
              <w:rPr>
                <w:iCs/>
                <w:sz w:val="22"/>
                <w:szCs w:val="22"/>
              </w:rPr>
              <w:t>ГИС Торги</w:t>
            </w:r>
            <w:r w:rsidR="00B748BE" w:rsidRPr="00830316">
              <w:rPr>
                <w:iCs/>
                <w:sz w:val="22"/>
                <w:szCs w:val="22"/>
              </w:rPr>
              <w:t xml:space="preserve"> </w:t>
            </w:r>
            <w:hyperlink r:id="rId15" w:history="1">
              <w:r w:rsidR="00B748BE" w:rsidRPr="00830316">
                <w:rPr>
                  <w:rStyle w:val="a4"/>
                  <w:color w:val="auto"/>
                  <w:sz w:val="22"/>
                  <w:szCs w:val="22"/>
                  <w:u w:val="none"/>
                </w:rPr>
                <w:t>https://torgi.gov.ru/new/public</w:t>
              </w:r>
            </w:hyperlink>
            <w:r w:rsidR="00F33730" w:rsidRPr="00830316">
              <w:rPr>
                <w:iCs/>
                <w:sz w:val="22"/>
                <w:szCs w:val="22"/>
              </w:rPr>
              <w:t>,</w:t>
            </w:r>
            <w:r w:rsidR="00914370" w:rsidRPr="00830316">
              <w:rPr>
                <w:iCs/>
                <w:sz w:val="22"/>
                <w:szCs w:val="22"/>
              </w:rPr>
              <w:t xml:space="preserve"> </w:t>
            </w:r>
          </w:p>
          <w:p w:rsidR="004967D0" w:rsidRPr="00830316" w:rsidRDefault="006B12C1" w:rsidP="003D0061">
            <w:pPr>
              <w:pStyle w:val="Bodytext20"/>
              <w:tabs>
                <w:tab w:val="left" w:pos="3085"/>
              </w:tabs>
              <w:spacing w:after="120" w:line="240" w:lineRule="exact"/>
              <w:ind w:firstLine="601"/>
              <w:jc w:val="both"/>
              <w:rPr>
                <w:rFonts w:cs="Times New Roman"/>
                <w:iCs/>
              </w:rPr>
            </w:pPr>
            <w:r w:rsidRPr="00830316">
              <w:rPr>
                <w:rFonts w:cs="Times New Roman"/>
              </w:rPr>
              <w:t xml:space="preserve">- </w:t>
            </w:r>
            <w:r w:rsidR="00506B29" w:rsidRPr="00830316">
              <w:rPr>
                <w:rFonts w:cs="Times New Roman"/>
              </w:rPr>
              <w:t xml:space="preserve">официальном сайте </w:t>
            </w:r>
            <w:r w:rsidR="006B0EE9" w:rsidRPr="00830316">
              <w:rPr>
                <w:rFonts w:cs="Times New Roman"/>
              </w:rPr>
              <w:t xml:space="preserve">органов местного </w:t>
            </w:r>
            <w:r w:rsidR="00506B29" w:rsidRPr="00830316">
              <w:rPr>
                <w:rFonts w:cs="Times New Roman"/>
              </w:rPr>
              <w:t xml:space="preserve"> </w:t>
            </w:r>
            <w:r w:rsidR="006B0EE9" w:rsidRPr="00830316">
              <w:rPr>
                <w:rFonts w:cs="Times New Roman"/>
              </w:rPr>
              <w:t>самоуправления</w:t>
            </w:r>
            <w:r w:rsidR="00506B29" w:rsidRPr="00830316">
              <w:rPr>
                <w:rFonts w:cs="Times New Roman"/>
              </w:rPr>
              <w:t xml:space="preserve"> </w:t>
            </w:r>
            <w:r w:rsidR="006B0EE9" w:rsidRPr="00830316">
              <w:rPr>
                <w:rFonts w:cs="Times New Roman"/>
              </w:rPr>
              <w:t>МО «Поселок Вольгинский»</w:t>
            </w:r>
            <w:r w:rsidR="00506B29" w:rsidRPr="00830316">
              <w:rPr>
                <w:rFonts w:cs="Times New Roman"/>
              </w:rPr>
              <w:t xml:space="preserve">  – </w:t>
            </w:r>
            <w:hyperlink r:id="rId16" w:history="1">
              <w:r w:rsidR="00B748BE" w:rsidRPr="00830316">
                <w:rPr>
                  <w:rFonts w:cs="Times New Roman"/>
                </w:rPr>
                <w:t>https:/</w:t>
              </w:r>
              <w:r w:rsidR="00486D48" w:rsidRPr="00830316">
                <w:rPr>
                  <w:rFonts w:cs="Times New Roman"/>
                </w:rPr>
                <w:t>/volginskiy.com</w:t>
              </w:r>
            </w:hyperlink>
          </w:p>
        </w:tc>
      </w:tr>
      <w:tr w:rsidR="00914370" w:rsidRPr="00830316" w:rsidTr="003D0061">
        <w:tc>
          <w:tcPr>
            <w:tcW w:w="436" w:type="dxa"/>
            <w:shd w:val="clear" w:color="auto" w:fill="F2F2F2"/>
          </w:tcPr>
          <w:p w:rsidR="00914370" w:rsidRPr="00830316" w:rsidRDefault="00914370" w:rsidP="00344A6C">
            <w:pPr>
              <w:pStyle w:val="Default"/>
              <w:spacing w:before="120" w:after="120"/>
              <w:rPr>
                <w:b/>
                <w:iCs/>
                <w:sz w:val="22"/>
                <w:szCs w:val="22"/>
              </w:rPr>
            </w:pPr>
            <w:r w:rsidRPr="00830316">
              <w:rPr>
                <w:b/>
                <w:iCs/>
                <w:sz w:val="22"/>
                <w:szCs w:val="22"/>
              </w:rPr>
              <w:lastRenderedPageBreak/>
              <w:t>1</w:t>
            </w:r>
            <w:r w:rsidR="00344A6C">
              <w:rPr>
                <w:b/>
                <w:iCs/>
                <w:sz w:val="22"/>
                <w:szCs w:val="22"/>
              </w:rPr>
              <w:t>6</w:t>
            </w:r>
          </w:p>
        </w:tc>
        <w:tc>
          <w:tcPr>
            <w:tcW w:w="2445" w:type="dxa"/>
            <w:shd w:val="clear" w:color="auto" w:fill="F2F2F2"/>
          </w:tcPr>
          <w:p w:rsidR="00914370" w:rsidRPr="00830316" w:rsidRDefault="00914370" w:rsidP="001E75F4">
            <w:pPr>
              <w:autoSpaceDE w:val="0"/>
              <w:autoSpaceDN w:val="0"/>
              <w:adjustRightInd w:val="0"/>
              <w:spacing w:before="120" w:after="120"/>
              <w:rPr>
                <w:rFonts w:eastAsiaTheme="minorHAnsi"/>
                <w:b/>
                <w:bCs/>
                <w:lang w:eastAsia="en-US"/>
              </w:rPr>
            </w:pPr>
            <w:r w:rsidRPr="00830316">
              <w:rPr>
                <w:rFonts w:eastAsiaTheme="minorHAnsi"/>
                <w:b/>
                <w:bCs/>
                <w:sz w:val="22"/>
                <w:szCs w:val="22"/>
                <w:lang w:eastAsia="en-US"/>
              </w:rPr>
              <w:t>Ограничения участия отдельных категорий физических лиц и юридических лиц в приватизации имущества</w:t>
            </w:r>
          </w:p>
        </w:tc>
        <w:tc>
          <w:tcPr>
            <w:tcW w:w="7609" w:type="dxa"/>
            <w:shd w:val="clear" w:color="auto" w:fill="auto"/>
          </w:tcPr>
          <w:p w:rsidR="00222E0D" w:rsidRPr="00830316" w:rsidRDefault="00222E0D" w:rsidP="00222E0D">
            <w:pPr>
              <w:pStyle w:val="15"/>
              <w:spacing w:before="120"/>
              <w:ind w:firstLine="442"/>
              <w:jc w:val="both"/>
              <w:rPr>
                <w:rFonts w:cs="Times New Roman"/>
                <w:b/>
                <w:bCs/>
                <w:sz w:val="22"/>
                <w:szCs w:val="22"/>
              </w:rPr>
            </w:pPr>
            <w:r w:rsidRPr="00830316">
              <w:rPr>
                <w:rFonts w:cs="Times New Roman"/>
                <w:b/>
                <w:bCs/>
                <w:sz w:val="22"/>
                <w:szCs w:val="22"/>
              </w:rPr>
              <w:t>Покупателями могут быть любые физические и юридические лица, за исключением:</w:t>
            </w:r>
          </w:p>
          <w:p w:rsidR="00222E0D" w:rsidRPr="00830316" w:rsidRDefault="00222E0D" w:rsidP="00222E0D">
            <w:pPr>
              <w:pStyle w:val="15"/>
              <w:ind w:firstLine="459"/>
              <w:jc w:val="both"/>
              <w:rPr>
                <w:rFonts w:cs="Times New Roman"/>
                <w:sz w:val="22"/>
                <w:szCs w:val="22"/>
              </w:rPr>
            </w:pPr>
            <w:r w:rsidRPr="00830316">
              <w:rPr>
                <w:rFonts w:cs="Times New Roman"/>
                <w:sz w:val="22"/>
                <w:szCs w:val="22"/>
              </w:rPr>
              <w:t>- государственных и муниципальных унитарных предприятий, государственных и муниципальных учреждений;</w:t>
            </w:r>
          </w:p>
          <w:p w:rsidR="00222E0D" w:rsidRPr="00830316" w:rsidRDefault="00222E0D" w:rsidP="00222E0D">
            <w:pPr>
              <w:pStyle w:val="15"/>
              <w:numPr>
                <w:ilvl w:val="0"/>
                <w:numId w:val="18"/>
              </w:numPr>
              <w:tabs>
                <w:tab w:val="left" w:pos="610"/>
              </w:tabs>
              <w:ind w:firstLine="440"/>
              <w:jc w:val="both"/>
              <w:rPr>
                <w:rFonts w:cs="Times New Roman"/>
                <w:sz w:val="22"/>
                <w:szCs w:val="22"/>
              </w:rPr>
            </w:pPr>
            <w:r w:rsidRPr="00830316">
              <w:rPr>
                <w:rFonts w:cs="Times New Roman"/>
                <w:sz w:val="22"/>
                <w:szCs w:val="22"/>
              </w:rPr>
              <w:t>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222E0D" w:rsidRPr="00830316" w:rsidRDefault="00222E0D" w:rsidP="00222E0D">
            <w:pPr>
              <w:pStyle w:val="15"/>
              <w:numPr>
                <w:ilvl w:val="0"/>
                <w:numId w:val="18"/>
              </w:numPr>
              <w:tabs>
                <w:tab w:val="left" w:pos="610"/>
              </w:tabs>
              <w:ind w:firstLine="440"/>
              <w:jc w:val="both"/>
              <w:rPr>
                <w:rFonts w:cs="Times New Roman"/>
                <w:sz w:val="22"/>
                <w:szCs w:val="22"/>
              </w:rPr>
            </w:pPr>
            <w:r w:rsidRPr="00830316">
              <w:rPr>
                <w:rFonts w:cs="Times New Roman"/>
                <w:sz w:val="22"/>
                <w:szCs w:val="22"/>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14370" w:rsidRPr="00830316" w:rsidRDefault="00914370" w:rsidP="001E75F4">
            <w:pPr>
              <w:pStyle w:val="ConsPlusNonformat"/>
              <w:ind w:firstLine="318"/>
              <w:jc w:val="both"/>
              <w:rPr>
                <w:rFonts w:ascii="Times New Roman" w:hAnsi="Times New Roman" w:cs="Times New Roman"/>
                <w:sz w:val="22"/>
                <w:szCs w:val="22"/>
              </w:rPr>
            </w:pPr>
          </w:p>
        </w:tc>
      </w:tr>
      <w:tr w:rsidR="00914370" w:rsidRPr="00830316" w:rsidTr="003D0061">
        <w:tc>
          <w:tcPr>
            <w:tcW w:w="436" w:type="dxa"/>
            <w:shd w:val="clear" w:color="auto" w:fill="F2F2F2"/>
          </w:tcPr>
          <w:p w:rsidR="00914370" w:rsidRPr="00830316" w:rsidRDefault="00914370" w:rsidP="00344A6C">
            <w:pPr>
              <w:pStyle w:val="Default"/>
              <w:spacing w:before="120" w:after="120"/>
              <w:rPr>
                <w:b/>
                <w:iCs/>
                <w:sz w:val="22"/>
                <w:szCs w:val="22"/>
              </w:rPr>
            </w:pPr>
            <w:r w:rsidRPr="00830316">
              <w:rPr>
                <w:b/>
                <w:iCs/>
                <w:sz w:val="22"/>
                <w:szCs w:val="22"/>
              </w:rPr>
              <w:t>1</w:t>
            </w:r>
            <w:r w:rsidR="00344A6C">
              <w:rPr>
                <w:b/>
                <w:iCs/>
                <w:sz w:val="22"/>
                <w:szCs w:val="22"/>
              </w:rPr>
              <w:t>7</w:t>
            </w:r>
          </w:p>
        </w:tc>
        <w:tc>
          <w:tcPr>
            <w:tcW w:w="2445" w:type="dxa"/>
            <w:shd w:val="clear" w:color="auto" w:fill="F2F2F2"/>
          </w:tcPr>
          <w:p w:rsidR="00914370" w:rsidRPr="00830316" w:rsidRDefault="00914370" w:rsidP="00BD19F1">
            <w:pPr>
              <w:pStyle w:val="Default"/>
              <w:spacing w:before="120" w:after="120"/>
              <w:rPr>
                <w:b/>
                <w:sz w:val="22"/>
                <w:szCs w:val="22"/>
              </w:rPr>
            </w:pPr>
            <w:r w:rsidRPr="00830316">
              <w:rPr>
                <w:b/>
                <w:sz w:val="22"/>
                <w:szCs w:val="22"/>
              </w:rPr>
              <w:t xml:space="preserve">Порядок проведения </w:t>
            </w:r>
            <w:r w:rsidRPr="00830316">
              <w:rPr>
                <w:b/>
                <w:iCs/>
                <w:sz w:val="22"/>
                <w:szCs w:val="22"/>
              </w:rPr>
              <w:t>продажи имущества</w:t>
            </w:r>
            <w:r w:rsidRPr="00830316">
              <w:rPr>
                <w:b/>
                <w:sz w:val="22"/>
                <w:szCs w:val="22"/>
              </w:rPr>
              <w:t xml:space="preserve"> и определение победителя </w:t>
            </w:r>
          </w:p>
        </w:tc>
        <w:tc>
          <w:tcPr>
            <w:tcW w:w="7609" w:type="dxa"/>
            <w:shd w:val="clear" w:color="auto" w:fill="auto"/>
          </w:tcPr>
          <w:p w:rsidR="00BD19F1" w:rsidRPr="00830316" w:rsidRDefault="00BD19F1" w:rsidP="005A64AE">
            <w:pPr>
              <w:pStyle w:val="ConsPlusNormal"/>
              <w:spacing w:before="120"/>
              <w:ind w:firstLine="539"/>
              <w:jc w:val="both"/>
              <w:rPr>
                <w:rFonts w:ascii="Times New Roman" w:hAnsi="Times New Roman" w:cs="Times New Roman"/>
                <w:sz w:val="22"/>
                <w:szCs w:val="22"/>
              </w:rPr>
            </w:pPr>
            <w:r w:rsidRPr="00830316">
              <w:rPr>
                <w:rFonts w:ascii="Times New Roman" w:hAnsi="Times New Roman" w:cs="Times New Roman"/>
                <w:sz w:val="22"/>
                <w:szCs w:val="22"/>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Со времени начала проведения процедуры аукциона оператором электронной площадки размещается:</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 xml:space="preserve">а) поступило предложение о начальной цене имущества, то время для представления следующих предложений об увеличенной на "шаг аукциона" </w:t>
            </w:r>
            <w:r w:rsidRPr="00830316">
              <w:rPr>
                <w:rFonts w:ascii="Times New Roman" w:hAnsi="Times New Roman" w:cs="Times New Roman"/>
                <w:sz w:val="22"/>
                <w:szCs w:val="22"/>
              </w:rPr>
              <w:lastRenderedPageBreak/>
              <w:t>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При этом программными средствами электронной площадки обеспечивается:</w:t>
            </w:r>
          </w:p>
          <w:p w:rsidR="00BD19F1" w:rsidRPr="00830316" w:rsidRDefault="00BD19F1" w:rsidP="005A64AE">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D19F1" w:rsidRPr="00830316" w:rsidRDefault="00BD19F1" w:rsidP="005A64AE">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D19F1" w:rsidRPr="00830316" w:rsidRDefault="00BD19F1" w:rsidP="005A64AE">
            <w:pPr>
              <w:pStyle w:val="affd"/>
              <w:ind w:firstLine="567"/>
              <w:jc w:val="both"/>
              <w:rPr>
                <w:sz w:val="22"/>
                <w:szCs w:val="22"/>
              </w:rPr>
            </w:pPr>
            <w:r w:rsidRPr="00830316">
              <w:rPr>
                <w:sz w:val="22"/>
                <w:szCs w:val="22"/>
              </w:rPr>
              <w:t xml:space="preserve">Победителем признается участник, предложивший наиболее высокую цену имущества. </w:t>
            </w:r>
          </w:p>
          <w:p w:rsidR="00BD19F1" w:rsidRPr="00830316" w:rsidRDefault="00BD19F1" w:rsidP="005A64AE">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BD19F1" w:rsidRPr="00830316" w:rsidRDefault="00BD19F1" w:rsidP="005A64AE">
            <w:pPr>
              <w:pStyle w:val="affd"/>
              <w:ind w:firstLine="567"/>
              <w:jc w:val="both"/>
              <w:rPr>
                <w:sz w:val="22"/>
                <w:szCs w:val="22"/>
              </w:rPr>
            </w:pPr>
            <w:r w:rsidRPr="00830316">
              <w:rPr>
                <w:sz w:val="22"/>
                <w:szCs w:val="22"/>
              </w:rPr>
              <w:t>Результаты процедуры проведения продажи имущества оформляются протоколом об итогах продажи имущества.</w:t>
            </w:r>
          </w:p>
          <w:p w:rsidR="00BD19F1" w:rsidRPr="00830316" w:rsidRDefault="00BD19F1" w:rsidP="005A64AE">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BD19F1" w:rsidRPr="00830316" w:rsidRDefault="00BD19F1" w:rsidP="005A64AE">
            <w:pPr>
              <w:pStyle w:val="ConsPlusNormal"/>
              <w:ind w:firstLine="540"/>
              <w:jc w:val="both"/>
              <w:rPr>
                <w:rFonts w:ascii="Times New Roman" w:hAnsi="Times New Roman" w:cs="Times New Roman"/>
                <w:sz w:val="22"/>
                <w:szCs w:val="22"/>
              </w:rPr>
            </w:pPr>
            <w:r w:rsidRPr="00830316">
              <w:rPr>
                <w:rFonts w:ascii="Times New Roman" w:hAnsi="Times New Roman" w:cs="Times New Roman"/>
                <w:sz w:val="22"/>
                <w:szCs w:val="22"/>
              </w:rPr>
              <w:t>Процедура аукциона считается завершенной со времени подписания продавцом протокола об итогах аукциона.</w:t>
            </w:r>
          </w:p>
          <w:p w:rsidR="006B12C1" w:rsidRPr="00830316" w:rsidRDefault="006B12C1" w:rsidP="006B12C1">
            <w:pPr>
              <w:pStyle w:val="ConsPlusNormal"/>
              <w:spacing w:before="60" w:after="60"/>
              <w:ind w:firstLine="539"/>
              <w:jc w:val="both"/>
              <w:rPr>
                <w:rFonts w:ascii="Times New Roman" w:hAnsi="Times New Roman" w:cs="Times New Roman"/>
                <w:b/>
                <w:sz w:val="22"/>
                <w:szCs w:val="22"/>
              </w:rPr>
            </w:pPr>
            <w:r w:rsidRPr="00830316">
              <w:rPr>
                <w:rFonts w:ascii="Times New Roman" w:hAnsi="Times New Roman" w:cs="Times New Roman"/>
                <w:b/>
                <w:sz w:val="22"/>
                <w:szCs w:val="22"/>
              </w:rPr>
              <w:t>В течение 5 рабочих дней со дня подведения итогов аукциона с победителем аукциона либо лицом, признанным единственным участником аукциона заключается договор купли-продажи имущества.</w:t>
            </w:r>
          </w:p>
          <w:p w:rsidR="006B12C1" w:rsidRPr="00830316" w:rsidRDefault="006B12C1" w:rsidP="006B12C1">
            <w:pPr>
              <w:pStyle w:val="ConsPlusNormal"/>
              <w:spacing w:before="60" w:after="60"/>
              <w:ind w:firstLine="539"/>
              <w:jc w:val="both"/>
              <w:rPr>
                <w:rFonts w:ascii="Times New Roman" w:hAnsi="Times New Roman" w:cs="Times New Roman"/>
                <w:sz w:val="22"/>
                <w:szCs w:val="22"/>
              </w:rPr>
            </w:pPr>
            <w:r w:rsidRPr="00830316">
              <w:rPr>
                <w:rFonts w:ascii="Times New Roman" w:hAnsi="Times New Roman" w:cs="Times New Roman"/>
                <w:sz w:val="22"/>
                <w:szCs w:val="22"/>
              </w:rPr>
              <w:t>Цена муниципального имущества, установленная по результатам проведения аукциона, не может быть оспорена отдельно от результатов аукциона.</w:t>
            </w:r>
          </w:p>
          <w:p w:rsidR="004E02B7" w:rsidRPr="00830316" w:rsidRDefault="004E02B7" w:rsidP="004E02B7">
            <w:pPr>
              <w:pStyle w:val="ConsPlusNormal"/>
              <w:spacing w:before="60" w:after="60"/>
              <w:ind w:firstLine="539"/>
              <w:jc w:val="both"/>
              <w:rPr>
                <w:rFonts w:ascii="Times New Roman" w:hAnsi="Times New Roman" w:cs="Times New Roman"/>
                <w:sz w:val="22"/>
                <w:szCs w:val="22"/>
              </w:rPr>
            </w:pPr>
            <w:r w:rsidRPr="00830316">
              <w:rPr>
                <w:rFonts w:ascii="Times New Roman" w:hAnsi="Times New Roman" w:cs="Times New Roman"/>
                <w:sz w:val="22"/>
                <w:szCs w:val="22"/>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D19F1" w:rsidRPr="00830316" w:rsidRDefault="00BD19F1" w:rsidP="00222E0D">
            <w:pPr>
              <w:ind w:firstLine="600"/>
              <w:jc w:val="both"/>
            </w:pPr>
            <w:r w:rsidRPr="00830316">
              <w:rPr>
                <w:sz w:val="22"/>
                <w:szCs w:val="22"/>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В случае отказа лица, признанного единственным участником аукциона, от заключения договора аукцион признается несостоявшимся.</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7" w:history="1">
              <w:r w:rsidRPr="00830316">
                <w:rPr>
                  <w:rFonts w:ascii="Times New Roman" w:hAnsi="Times New Roman" w:cs="Times New Roman"/>
                  <w:sz w:val="22"/>
                  <w:szCs w:val="22"/>
                </w:rPr>
                <w:t>законодательством</w:t>
              </w:r>
            </w:hyperlink>
            <w:r w:rsidRPr="00830316">
              <w:rPr>
                <w:rFonts w:ascii="Times New Roman" w:hAnsi="Times New Roman" w:cs="Times New Roman"/>
                <w:sz w:val="22"/>
                <w:szCs w:val="22"/>
              </w:rPr>
              <w:t xml:space="preserve"> Российской Федерации в договоре купли-продажи имущества, задаток ему не возвращается.</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Аукцион признается несостоявшимся в следующих случаях:</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 xml:space="preserve">а) не было подано ни одной заявки на участие либо ни один из </w:t>
            </w:r>
            <w:r w:rsidRPr="00830316">
              <w:rPr>
                <w:rFonts w:ascii="Times New Roman" w:hAnsi="Times New Roman" w:cs="Times New Roman"/>
                <w:sz w:val="22"/>
                <w:szCs w:val="22"/>
              </w:rPr>
              <w:lastRenderedPageBreak/>
              <w:t>претендентов не признан участником;</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б) принято решение о признании только одного претендента участником;</w:t>
            </w:r>
          </w:p>
          <w:p w:rsidR="00BD19F1" w:rsidRPr="00830316" w:rsidRDefault="00BD19F1" w:rsidP="005A64AE">
            <w:pPr>
              <w:pStyle w:val="ConsPlusNormal"/>
              <w:ind w:firstLine="539"/>
              <w:jc w:val="both"/>
              <w:rPr>
                <w:rFonts w:ascii="Times New Roman" w:hAnsi="Times New Roman" w:cs="Times New Roman"/>
                <w:sz w:val="22"/>
                <w:szCs w:val="22"/>
              </w:rPr>
            </w:pPr>
            <w:r w:rsidRPr="00830316">
              <w:rPr>
                <w:rFonts w:ascii="Times New Roman" w:hAnsi="Times New Roman" w:cs="Times New Roman"/>
                <w:sz w:val="22"/>
                <w:szCs w:val="22"/>
              </w:rPr>
              <w:t>в) ни один из участников не сделал предложение о начальной цене имущества.</w:t>
            </w:r>
          </w:p>
          <w:p w:rsidR="00914370" w:rsidRPr="00830316" w:rsidRDefault="00BD19F1" w:rsidP="005A64AE">
            <w:pPr>
              <w:pStyle w:val="ConsPlusNormal"/>
              <w:ind w:firstLine="539"/>
              <w:jc w:val="both"/>
              <w:rPr>
                <w:rFonts w:ascii="Times New Roman" w:eastAsiaTheme="minorHAnsi" w:hAnsi="Times New Roman" w:cs="Times New Roman"/>
                <w:sz w:val="22"/>
                <w:szCs w:val="22"/>
                <w:highlight w:val="yellow"/>
                <w:lang w:eastAsia="en-US"/>
              </w:rPr>
            </w:pPr>
            <w:r w:rsidRPr="00830316">
              <w:rPr>
                <w:rFonts w:ascii="Times New Roman" w:hAnsi="Times New Roman" w:cs="Times New Roman"/>
                <w:sz w:val="22"/>
                <w:szCs w:val="22"/>
              </w:rPr>
              <w:t>Решение о признании аукциона несостоявшимся оформляется протоколом.</w:t>
            </w:r>
          </w:p>
        </w:tc>
      </w:tr>
      <w:tr w:rsidR="00914370" w:rsidRPr="00830316" w:rsidTr="003D0061">
        <w:tc>
          <w:tcPr>
            <w:tcW w:w="436" w:type="dxa"/>
            <w:shd w:val="clear" w:color="auto" w:fill="F2F2F2"/>
          </w:tcPr>
          <w:p w:rsidR="00914370" w:rsidRPr="00830316" w:rsidRDefault="00344A6C" w:rsidP="001E75F4">
            <w:pPr>
              <w:pStyle w:val="Default"/>
              <w:spacing w:before="120" w:after="120"/>
              <w:rPr>
                <w:b/>
                <w:iCs/>
                <w:sz w:val="22"/>
                <w:szCs w:val="22"/>
              </w:rPr>
            </w:pPr>
            <w:r>
              <w:rPr>
                <w:b/>
                <w:iCs/>
                <w:sz w:val="22"/>
                <w:szCs w:val="22"/>
              </w:rPr>
              <w:lastRenderedPageBreak/>
              <w:t>18</w:t>
            </w:r>
          </w:p>
        </w:tc>
        <w:tc>
          <w:tcPr>
            <w:tcW w:w="2445" w:type="dxa"/>
            <w:shd w:val="clear" w:color="auto" w:fill="F2F2F2"/>
          </w:tcPr>
          <w:p w:rsidR="00914370" w:rsidRPr="00830316" w:rsidRDefault="00914370" w:rsidP="001E75F4">
            <w:pPr>
              <w:pStyle w:val="Default"/>
              <w:spacing w:before="120" w:after="120"/>
              <w:rPr>
                <w:rFonts w:eastAsiaTheme="minorHAnsi"/>
                <w:b/>
                <w:bCs/>
                <w:sz w:val="22"/>
                <w:szCs w:val="22"/>
              </w:rPr>
            </w:pPr>
            <w:r w:rsidRPr="00830316">
              <w:rPr>
                <w:rFonts w:eastAsiaTheme="minorHAnsi"/>
                <w:b/>
                <w:bCs/>
                <w:sz w:val="22"/>
                <w:szCs w:val="22"/>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609" w:type="dxa"/>
            <w:shd w:val="clear" w:color="auto" w:fill="auto"/>
          </w:tcPr>
          <w:p w:rsidR="00914370" w:rsidRPr="00830316" w:rsidRDefault="00B0134F" w:rsidP="00222E0D">
            <w:pPr>
              <w:spacing w:before="120"/>
              <w:jc w:val="both"/>
              <w:rPr>
                <w:rFonts w:eastAsiaTheme="minorHAnsi"/>
                <w:bCs/>
              </w:rPr>
            </w:pPr>
            <w:r w:rsidRPr="00830316">
              <w:rPr>
                <w:rFonts w:eastAsiaTheme="minorHAnsi"/>
                <w:bCs/>
                <w:sz w:val="22"/>
                <w:szCs w:val="22"/>
              </w:rPr>
              <w:t xml:space="preserve">Торги </w:t>
            </w:r>
            <w:r w:rsidR="00802805" w:rsidRPr="00830316">
              <w:rPr>
                <w:sz w:val="22"/>
                <w:szCs w:val="22"/>
              </w:rPr>
              <w:t>не проводились</w:t>
            </w:r>
          </w:p>
        </w:tc>
      </w:tr>
      <w:tr w:rsidR="00914370" w:rsidRPr="00830316" w:rsidTr="003D0061">
        <w:tc>
          <w:tcPr>
            <w:tcW w:w="436" w:type="dxa"/>
            <w:shd w:val="clear" w:color="auto" w:fill="F2F2F2"/>
          </w:tcPr>
          <w:p w:rsidR="00914370" w:rsidRPr="00830316" w:rsidRDefault="00344A6C" w:rsidP="001E75F4">
            <w:pPr>
              <w:autoSpaceDE w:val="0"/>
              <w:autoSpaceDN w:val="0"/>
              <w:adjustRightInd w:val="0"/>
              <w:spacing w:before="120" w:after="120"/>
              <w:rPr>
                <w:b/>
                <w:iCs/>
              </w:rPr>
            </w:pPr>
            <w:r>
              <w:rPr>
                <w:b/>
                <w:iCs/>
                <w:sz w:val="22"/>
                <w:szCs w:val="22"/>
              </w:rPr>
              <w:t>19</w:t>
            </w:r>
          </w:p>
        </w:tc>
        <w:tc>
          <w:tcPr>
            <w:tcW w:w="2445" w:type="dxa"/>
            <w:shd w:val="clear" w:color="auto" w:fill="F2F2F2"/>
          </w:tcPr>
          <w:p w:rsidR="00914370" w:rsidRPr="00830316" w:rsidRDefault="00914370" w:rsidP="001E75F4">
            <w:pPr>
              <w:autoSpaceDE w:val="0"/>
              <w:autoSpaceDN w:val="0"/>
              <w:adjustRightInd w:val="0"/>
              <w:spacing w:before="120" w:after="120"/>
              <w:rPr>
                <w:b/>
                <w:iCs/>
              </w:rPr>
            </w:pPr>
            <w:r w:rsidRPr="00830316">
              <w:rPr>
                <w:rFonts w:eastAsia="Calibri"/>
                <w:b/>
                <w:iCs/>
                <w:color w:val="000000"/>
                <w:sz w:val="22"/>
                <w:szCs w:val="22"/>
                <w:lang w:eastAsia="en-US"/>
              </w:rPr>
              <w:t xml:space="preserve">Порядок осмотра Лота (объекта) </w:t>
            </w:r>
          </w:p>
        </w:tc>
        <w:tc>
          <w:tcPr>
            <w:tcW w:w="7609" w:type="dxa"/>
            <w:shd w:val="clear" w:color="auto" w:fill="auto"/>
          </w:tcPr>
          <w:p w:rsidR="00914370" w:rsidRPr="00830316" w:rsidRDefault="00914370" w:rsidP="001E75F4">
            <w:pPr>
              <w:autoSpaceDE w:val="0"/>
              <w:autoSpaceDN w:val="0"/>
              <w:adjustRightInd w:val="0"/>
              <w:jc w:val="both"/>
              <w:rPr>
                <w:rFonts w:eastAsiaTheme="minorHAnsi"/>
                <w:color w:val="000000"/>
                <w:lang w:eastAsia="en-US"/>
              </w:rPr>
            </w:pPr>
            <w:r w:rsidRPr="00830316">
              <w:rPr>
                <w:rFonts w:eastAsiaTheme="minorHAnsi"/>
                <w:color w:val="000000"/>
                <w:sz w:val="22"/>
                <w:szCs w:val="22"/>
                <w:lang w:eastAsia="en-US"/>
              </w:rPr>
              <w:t xml:space="preserve">Осмотр </w:t>
            </w:r>
            <w:r w:rsidR="00802805" w:rsidRPr="00830316">
              <w:rPr>
                <w:sz w:val="22"/>
                <w:szCs w:val="22"/>
              </w:rPr>
              <w:t>объекта продажи осуществляется претендентами в течение срока приема заявок</w:t>
            </w:r>
            <w:r w:rsidR="00802805" w:rsidRPr="00830316">
              <w:rPr>
                <w:rFonts w:eastAsiaTheme="minorHAnsi"/>
                <w:color w:val="000000"/>
                <w:sz w:val="22"/>
                <w:szCs w:val="22"/>
                <w:lang w:eastAsia="en-US"/>
              </w:rPr>
              <w:t xml:space="preserve"> </w:t>
            </w:r>
            <w:r w:rsidRPr="00830316">
              <w:rPr>
                <w:rFonts w:eastAsiaTheme="minorHAnsi"/>
                <w:color w:val="000000"/>
                <w:sz w:val="22"/>
                <w:szCs w:val="22"/>
                <w:lang w:eastAsia="en-US"/>
              </w:rPr>
              <w:t xml:space="preserve">без взимания платы по предварительному согласованию даты и времени проведения осмотра на основании направленного обращения на электронный адрес: </w:t>
            </w:r>
            <w:r w:rsidR="00802805" w:rsidRPr="00830316">
              <w:rPr>
                <w:sz w:val="22"/>
                <w:szCs w:val="22"/>
                <w:lang w:val="en-US"/>
              </w:rPr>
              <w:t>admvol</w:t>
            </w:r>
            <w:r w:rsidR="00802805" w:rsidRPr="00830316">
              <w:rPr>
                <w:sz w:val="22"/>
                <w:szCs w:val="22"/>
              </w:rPr>
              <w:t>@</w:t>
            </w:r>
            <w:r w:rsidR="00802805" w:rsidRPr="00830316">
              <w:rPr>
                <w:sz w:val="22"/>
                <w:szCs w:val="22"/>
                <w:lang w:val="en-US"/>
              </w:rPr>
              <w:t>yandex</w:t>
            </w:r>
            <w:r w:rsidR="00802805" w:rsidRPr="00830316">
              <w:rPr>
                <w:sz w:val="22"/>
                <w:szCs w:val="22"/>
              </w:rPr>
              <w:t>.</w:t>
            </w:r>
            <w:r w:rsidR="00802805" w:rsidRPr="00830316">
              <w:rPr>
                <w:sz w:val="22"/>
                <w:szCs w:val="22"/>
                <w:lang w:val="en-US"/>
              </w:rPr>
              <w:t>ru</w:t>
            </w:r>
            <w:r w:rsidRPr="00830316">
              <w:rPr>
                <w:bCs/>
                <w:sz w:val="22"/>
                <w:szCs w:val="22"/>
              </w:rPr>
              <w:t>, либо по телефон</w:t>
            </w:r>
            <w:r w:rsidR="00802805" w:rsidRPr="00830316">
              <w:rPr>
                <w:bCs/>
                <w:sz w:val="22"/>
                <w:szCs w:val="22"/>
              </w:rPr>
              <w:t>у</w:t>
            </w:r>
            <w:r w:rsidRPr="00830316">
              <w:rPr>
                <w:bCs/>
                <w:sz w:val="22"/>
                <w:szCs w:val="22"/>
              </w:rPr>
              <w:t>: + 7 (</w:t>
            </w:r>
            <w:r w:rsidR="00802805" w:rsidRPr="00830316">
              <w:rPr>
                <w:bCs/>
                <w:sz w:val="22"/>
                <w:szCs w:val="22"/>
              </w:rPr>
              <w:t>49243</w:t>
            </w:r>
            <w:r w:rsidRPr="00830316">
              <w:rPr>
                <w:bCs/>
                <w:sz w:val="22"/>
                <w:szCs w:val="22"/>
              </w:rPr>
              <w:t xml:space="preserve">) </w:t>
            </w:r>
            <w:r w:rsidR="00802805" w:rsidRPr="00830316">
              <w:rPr>
                <w:bCs/>
                <w:sz w:val="22"/>
                <w:szCs w:val="22"/>
              </w:rPr>
              <w:t>7</w:t>
            </w:r>
            <w:r w:rsidRPr="00830316">
              <w:rPr>
                <w:bCs/>
                <w:sz w:val="22"/>
                <w:szCs w:val="22"/>
              </w:rPr>
              <w:t>-</w:t>
            </w:r>
            <w:r w:rsidR="00802805" w:rsidRPr="00830316">
              <w:rPr>
                <w:bCs/>
                <w:sz w:val="22"/>
                <w:szCs w:val="22"/>
              </w:rPr>
              <w:t>13</w:t>
            </w:r>
            <w:r w:rsidRPr="00830316">
              <w:rPr>
                <w:bCs/>
                <w:sz w:val="22"/>
                <w:szCs w:val="22"/>
              </w:rPr>
              <w:t>-</w:t>
            </w:r>
            <w:r w:rsidR="00802805" w:rsidRPr="00830316">
              <w:rPr>
                <w:bCs/>
                <w:sz w:val="22"/>
                <w:szCs w:val="22"/>
              </w:rPr>
              <w:t>05.</w:t>
            </w:r>
          </w:p>
          <w:p w:rsidR="00914370" w:rsidRPr="00830316" w:rsidRDefault="00914370" w:rsidP="001E75F4">
            <w:pPr>
              <w:autoSpaceDE w:val="0"/>
              <w:autoSpaceDN w:val="0"/>
              <w:adjustRightInd w:val="0"/>
              <w:jc w:val="both"/>
              <w:rPr>
                <w:rFonts w:eastAsiaTheme="minorHAnsi"/>
                <w:color w:val="000000"/>
                <w:lang w:eastAsia="en-US"/>
              </w:rPr>
            </w:pPr>
            <w:r w:rsidRPr="00830316">
              <w:rPr>
                <w:rFonts w:eastAsiaTheme="minorHAnsi"/>
                <w:color w:val="000000"/>
                <w:sz w:val="22"/>
                <w:szCs w:val="22"/>
                <w:lang w:eastAsia="en-US"/>
              </w:rPr>
              <w:t xml:space="preserve">В случае направления обращения по электронной почте: </w:t>
            </w:r>
            <w:r w:rsidR="00802805" w:rsidRPr="00830316">
              <w:rPr>
                <w:sz w:val="22"/>
                <w:szCs w:val="22"/>
                <w:lang w:val="en-US"/>
              </w:rPr>
              <w:t>admvol</w:t>
            </w:r>
            <w:r w:rsidR="00802805" w:rsidRPr="00830316">
              <w:rPr>
                <w:sz w:val="22"/>
                <w:szCs w:val="22"/>
              </w:rPr>
              <w:t>@</w:t>
            </w:r>
            <w:r w:rsidR="00802805" w:rsidRPr="00830316">
              <w:rPr>
                <w:sz w:val="22"/>
                <w:szCs w:val="22"/>
                <w:lang w:val="en-US"/>
              </w:rPr>
              <w:t>yandex</w:t>
            </w:r>
            <w:r w:rsidR="00802805" w:rsidRPr="00830316">
              <w:rPr>
                <w:sz w:val="22"/>
                <w:szCs w:val="22"/>
              </w:rPr>
              <w:t>.</w:t>
            </w:r>
            <w:r w:rsidR="00802805" w:rsidRPr="00830316">
              <w:rPr>
                <w:sz w:val="22"/>
                <w:szCs w:val="22"/>
                <w:lang w:val="en-US"/>
              </w:rPr>
              <w:t>ru</w:t>
            </w:r>
            <w:r w:rsidRPr="00830316">
              <w:rPr>
                <w:bCs/>
                <w:sz w:val="22"/>
                <w:szCs w:val="22"/>
              </w:rPr>
              <w:t xml:space="preserve"> необходимо </w:t>
            </w:r>
            <w:r w:rsidRPr="00830316">
              <w:rPr>
                <w:rFonts w:eastAsiaTheme="minorHAnsi"/>
                <w:color w:val="000000"/>
                <w:sz w:val="22"/>
                <w:szCs w:val="22"/>
                <w:lang w:eastAsia="en-US"/>
              </w:rPr>
              <w:t>указать следующие данные:</w:t>
            </w:r>
          </w:p>
          <w:p w:rsidR="00914370" w:rsidRPr="00830316" w:rsidRDefault="00914370" w:rsidP="001E75F4">
            <w:pPr>
              <w:autoSpaceDE w:val="0"/>
              <w:autoSpaceDN w:val="0"/>
              <w:adjustRightInd w:val="0"/>
              <w:jc w:val="both"/>
              <w:rPr>
                <w:rFonts w:eastAsiaTheme="minorHAnsi"/>
                <w:color w:val="000000"/>
                <w:lang w:eastAsia="en-US"/>
              </w:rPr>
            </w:pPr>
            <w:r w:rsidRPr="00830316">
              <w:rPr>
                <w:rFonts w:eastAsiaTheme="minorHAnsi"/>
                <w:color w:val="000000"/>
                <w:sz w:val="22"/>
                <w:szCs w:val="22"/>
                <w:lang w:eastAsia="en-US"/>
              </w:rPr>
              <w:t>- тема письма: Запрос на осмотр Лота №</w:t>
            </w:r>
            <w:r w:rsidR="00802805" w:rsidRPr="00830316">
              <w:rPr>
                <w:rFonts w:eastAsiaTheme="minorHAnsi"/>
                <w:color w:val="000000"/>
                <w:sz w:val="22"/>
                <w:szCs w:val="22"/>
                <w:lang w:eastAsia="en-US"/>
              </w:rPr>
              <w:t xml:space="preserve"> 1 </w:t>
            </w:r>
            <w:r w:rsidRPr="00830316">
              <w:rPr>
                <w:rFonts w:eastAsiaTheme="minorHAnsi"/>
                <w:color w:val="000000"/>
                <w:sz w:val="22"/>
                <w:szCs w:val="22"/>
                <w:lang w:eastAsia="en-US"/>
              </w:rPr>
              <w:t>(объекта);</w:t>
            </w:r>
          </w:p>
          <w:p w:rsidR="00914370" w:rsidRPr="00830316" w:rsidRDefault="00914370" w:rsidP="001E75F4">
            <w:pPr>
              <w:autoSpaceDE w:val="0"/>
              <w:autoSpaceDN w:val="0"/>
              <w:adjustRightInd w:val="0"/>
              <w:jc w:val="both"/>
              <w:rPr>
                <w:rFonts w:eastAsiaTheme="minorHAnsi"/>
                <w:color w:val="000000"/>
                <w:lang w:eastAsia="en-US"/>
              </w:rPr>
            </w:pPr>
            <w:r w:rsidRPr="00830316">
              <w:rPr>
                <w:rFonts w:eastAsiaTheme="minorHAnsi"/>
                <w:color w:val="000000"/>
                <w:sz w:val="22"/>
                <w:szCs w:val="22"/>
                <w:lang w:eastAsia="en-US"/>
              </w:rPr>
              <w:t>- Ф.И.О. лица, уполномоченного на осмотр объекта (физического лица, индивидуального предпринимателя, руководителя юридического лица или их представителей);</w:t>
            </w:r>
          </w:p>
          <w:p w:rsidR="00914370" w:rsidRPr="00830316" w:rsidRDefault="00914370" w:rsidP="001E75F4">
            <w:pPr>
              <w:autoSpaceDE w:val="0"/>
              <w:autoSpaceDN w:val="0"/>
              <w:adjustRightInd w:val="0"/>
              <w:jc w:val="both"/>
              <w:rPr>
                <w:rFonts w:eastAsiaTheme="minorHAnsi"/>
                <w:color w:val="000000"/>
                <w:lang w:eastAsia="en-US"/>
              </w:rPr>
            </w:pPr>
            <w:r w:rsidRPr="00830316">
              <w:rPr>
                <w:rFonts w:eastAsiaTheme="minorHAnsi"/>
                <w:color w:val="000000"/>
                <w:sz w:val="22"/>
                <w:szCs w:val="22"/>
                <w:lang w:eastAsia="en-US"/>
              </w:rPr>
              <w:t>- наименование юридического лица (для юридического лица);</w:t>
            </w:r>
          </w:p>
          <w:p w:rsidR="00914370" w:rsidRPr="00830316" w:rsidRDefault="00914370" w:rsidP="001E75F4">
            <w:pPr>
              <w:autoSpaceDE w:val="0"/>
              <w:autoSpaceDN w:val="0"/>
              <w:adjustRightInd w:val="0"/>
              <w:jc w:val="both"/>
              <w:rPr>
                <w:rFonts w:eastAsiaTheme="minorHAnsi"/>
                <w:color w:val="000000"/>
                <w:lang w:eastAsia="en-US"/>
              </w:rPr>
            </w:pPr>
            <w:r w:rsidRPr="00830316">
              <w:rPr>
                <w:rFonts w:eastAsiaTheme="minorHAnsi"/>
                <w:color w:val="000000"/>
                <w:sz w:val="22"/>
                <w:szCs w:val="22"/>
                <w:lang w:eastAsia="en-US"/>
              </w:rPr>
              <w:t>- почтовый адрес или адрес электронной почты, контактный телефон;</w:t>
            </w:r>
          </w:p>
          <w:p w:rsidR="00914370" w:rsidRPr="00830316" w:rsidRDefault="00914370" w:rsidP="001E75F4">
            <w:pPr>
              <w:autoSpaceDE w:val="0"/>
              <w:autoSpaceDN w:val="0"/>
              <w:adjustRightInd w:val="0"/>
              <w:jc w:val="both"/>
              <w:rPr>
                <w:iCs/>
              </w:rPr>
            </w:pPr>
            <w:r w:rsidRPr="00830316">
              <w:rPr>
                <w:rFonts w:eastAsiaTheme="minorHAnsi"/>
                <w:color w:val="000000"/>
                <w:sz w:val="22"/>
                <w:szCs w:val="22"/>
                <w:lang w:eastAsia="en-US"/>
              </w:rPr>
              <w:t>- местоположение (адрес)</w:t>
            </w:r>
            <w:r w:rsidR="00802805" w:rsidRPr="00830316">
              <w:rPr>
                <w:rFonts w:eastAsiaTheme="minorHAnsi"/>
                <w:color w:val="000000"/>
                <w:sz w:val="22"/>
                <w:szCs w:val="22"/>
                <w:lang w:eastAsia="en-US"/>
              </w:rPr>
              <w:t>:</w:t>
            </w:r>
            <w:r w:rsidRPr="00830316">
              <w:rPr>
                <w:rFonts w:eastAsiaTheme="minorHAnsi"/>
                <w:color w:val="000000"/>
                <w:sz w:val="22"/>
                <w:szCs w:val="22"/>
                <w:lang w:eastAsia="en-US"/>
              </w:rPr>
              <w:t xml:space="preserve"> </w:t>
            </w:r>
            <w:r w:rsidR="00802805" w:rsidRPr="00830316">
              <w:rPr>
                <w:sz w:val="22"/>
                <w:szCs w:val="22"/>
                <w:shd w:val="clear" w:color="auto" w:fill="FFFFFF"/>
              </w:rPr>
              <w:t>п. Вольгинский, ул. Старовская, д. 9а</w:t>
            </w:r>
          </w:p>
        </w:tc>
      </w:tr>
    </w:tbl>
    <w:p w:rsidR="000F7C62" w:rsidRDefault="000F7C62" w:rsidP="00830316">
      <w:pPr>
        <w:jc w:val="right"/>
        <w:rPr>
          <w:rFonts w:eastAsia="MS Mincho"/>
          <w:sz w:val="28"/>
          <w:szCs w:val="28"/>
        </w:rPr>
      </w:pPr>
    </w:p>
    <w:p w:rsidR="00344A6C" w:rsidRPr="001E75F4" w:rsidRDefault="00344A6C" w:rsidP="00344A6C">
      <w:pPr>
        <w:pStyle w:val="ConsPlusNormal"/>
        <w:jc w:val="both"/>
        <w:rPr>
          <w:rFonts w:ascii="Times New Roman" w:hAnsi="Times New Roman" w:cs="Times New Roman"/>
          <w:sz w:val="24"/>
          <w:szCs w:val="24"/>
        </w:rPr>
      </w:pPr>
      <w:r w:rsidRPr="001E75F4">
        <w:rPr>
          <w:rFonts w:ascii="Times New Roman" w:hAnsi="Times New Roman" w:cs="Times New Roman"/>
          <w:sz w:val="24"/>
          <w:szCs w:val="24"/>
        </w:rPr>
        <w:t xml:space="preserve">Приложения: </w:t>
      </w:r>
    </w:p>
    <w:p w:rsidR="00344A6C" w:rsidRDefault="00C02D70" w:rsidP="00C02D70">
      <w:pPr>
        <w:pStyle w:val="ConsPlusNormal"/>
        <w:numPr>
          <w:ilvl w:val="0"/>
          <w:numId w:val="22"/>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r w:rsidR="00344A6C" w:rsidRPr="001E75F4">
        <w:rPr>
          <w:rFonts w:ascii="Times New Roman" w:hAnsi="Times New Roman" w:cs="Times New Roman"/>
          <w:sz w:val="24"/>
          <w:szCs w:val="24"/>
        </w:rPr>
        <w:t>Форма заявки на участие в аукционе по продаже муниципального имущества.</w:t>
      </w:r>
    </w:p>
    <w:p w:rsidR="00C02D70" w:rsidRPr="00C02D70" w:rsidRDefault="00C02D70" w:rsidP="00C02D70">
      <w:pPr>
        <w:pStyle w:val="ConsPlusNormal"/>
        <w:numPr>
          <w:ilvl w:val="0"/>
          <w:numId w:val="22"/>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Приложение 2. </w:t>
      </w:r>
      <w:r w:rsidRPr="00C02D70">
        <w:rPr>
          <w:rFonts w:ascii="Times New Roman" w:hAnsi="Times New Roman" w:cs="Times New Roman"/>
          <w:bCs/>
          <w:sz w:val="24"/>
          <w:szCs w:val="24"/>
        </w:rPr>
        <w:t>Заявление на возврат задатка.</w:t>
      </w:r>
    </w:p>
    <w:p w:rsidR="00C02D70" w:rsidRPr="00C02D70" w:rsidRDefault="00C02D70" w:rsidP="00C02D70">
      <w:pPr>
        <w:pStyle w:val="a5"/>
        <w:numPr>
          <w:ilvl w:val="0"/>
          <w:numId w:val="22"/>
        </w:numPr>
        <w:ind w:left="0" w:firstLine="709"/>
      </w:pPr>
      <w:r>
        <w:t xml:space="preserve">Приложение 3. </w:t>
      </w:r>
      <w:r w:rsidRPr="00C02D70">
        <w:t xml:space="preserve">Запрос о разъяснении </w:t>
      </w:r>
      <w:r>
        <w:t>информации.</w:t>
      </w:r>
    </w:p>
    <w:p w:rsidR="00344A6C" w:rsidRPr="001E75F4" w:rsidRDefault="00C02D70" w:rsidP="00C02D70">
      <w:pPr>
        <w:pStyle w:val="ConsPlusNormal"/>
        <w:numPr>
          <w:ilvl w:val="0"/>
          <w:numId w:val="22"/>
        </w:numPr>
        <w:ind w:left="0" w:firstLine="720"/>
        <w:jc w:val="both"/>
        <w:rPr>
          <w:rFonts w:ascii="Times New Roman" w:hAnsi="Times New Roman" w:cs="Times New Roman"/>
          <w:sz w:val="24"/>
          <w:szCs w:val="24"/>
        </w:rPr>
      </w:pPr>
      <w:r w:rsidRPr="00C02D70">
        <w:rPr>
          <w:rFonts w:ascii="Times New Roman" w:hAnsi="Times New Roman" w:cs="Times New Roman"/>
          <w:sz w:val="24"/>
          <w:szCs w:val="24"/>
        </w:rPr>
        <w:t>Приложение 4</w:t>
      </w:r>
      <w:r>
        <w:rPr>
          <w:rFonts w:ascii="Times New Roman" w:hAnsi="Times New Roman" w:cs="Times New Roman"/>
          <w:sz w:val="24"/>
          <w:szCs w:val="24"/>
        </w:rPr>
        <w:t>.</w:t>
      </w:r>
      <w:r w:rsidRPr="00C02D70">
        <w:rPr>
          <w:rFonts w:ascii="Times New Roman" w:hAnsi="Times New Roman" w:cs="Times New Roman"/>
          <w:sz w:val="24"/>
          <w:szCs w:val="24"/>
        </w:rPr>
        <w:t xml:space="preserve"> </w:t>
      </w:r>
      <w:r w:rsidR="00344A6C" w:rsidRPr="001E75F4">
        <w:rPr>
          <w:rFonts w:ascii="Times New Roman" w:hAnsi="Times New Roman" w:cs="Times New Roman"/>
          <w:sz w:val="24"/>
          <w:szCs w:val="24"/>
        </w:rPr>
        <w:t>Проект договора купли-продажи муниципального имущества.</w:t>
      </w:r>
    </w:p>
    <w:p w:rsidR="001E75F4" w:rsidRDefault="001E75F4" w:rsidP="001E75F4">
      <w:pPr>
        <w:widowControl w:val="0"/>
        <w:contextualSpacing/>
        <w:jc w:val="right"/>
        <w:rPr>
          <w:bCs/>
          <w:i/>
        </w:rPr>
      </w:pPr>
    </w:p>
    <w:sectPr w:rsidR="001E75F4" w:rsidSect="003D0061">
      <w:pgSz w:w="11906" w:h="16838"/>
      <w:pgMar w:top="709" w:right="567" w:bottom="709"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C8" w:rsidRDefault="00BF25C8" w:rsidP="00016437">
      <w:r>
        <w:separator/>
      </w:r>
    </w:p>
  </w:endnote>
  <w:endnote w:type="continuationSeparator" w:id="1">
    <w:p w:rsidR="00BF25C8" w:rsidRDefault="00BF25C8"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C8" w:rsidRDefault="00BF25C8" w:rsidP="00016437">
      <w:r>
        <w:separator/>
      </w:r>
    </w:p>
  </w:footnote>
  <w:footnote w:type="continuationSeparator" w:id="1">
    <w:p w:rsidR="00BF25C8" w:rsidRDefault="00BF25C8"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5"/>
    <w:lvl w:ilvl="0">
      <w:start w:val="1"/>
      <w:numFmt w:val="decimal"/>
      <w:lvlText w:val="%1."/>
      <w:lvlJc w:val="left"/>
      <w:pPr>
        <w:tabs>
          <w:tab w:val="num" w:pos="0"/>
        </w:tabs>
        <w:ind w:left="927" w:hanging="360"/>
      </w:pPr>
    </w:lvl>
    <w:lvl w:ilvl="1">
      <w:start w:val="1"/>
      <w:numFmt w:val="decimal"/>
      <w:lvlText w:val="%1.%2."/>
      <w:lvlJc w:val="left"/>
      <w:pPr>
        <w:tabs>
          <w:tab w:val="num" w:pos="0"/>
        </w:tabs>
        <w:ind w:left="1707" w:hanging="1140"/>
      </w:pPr>
      <w:rPr>
        <w:b w:val="0"/>
      </w:rPr>
    </w:lvl>
    <w:lvl w:ilvl="2">
      <w:start w:val="1"/>
      <w:numFmt w:val="decimal"/>
      <w:lvlText w:val="%1.%2.%3."/>
      <w:lvlJc w:val="left"/>
      <w:pPr>
        <w:tabs>
          <w:tab w:val="num" w:pos="0"/>
        </w:tabs>
        <w:ind w:left="1707" w:hanging="1140"/>
      </w:pPr>
    </w:lvl>
    <w:lvl w:ilvl="3">
      <w:start w:val="1"/>
      <w:numFmt w:val="decimal"/>
      <w:lvlText w:val="%1.%2.%3.%4."/>
      <w:lvlJc w:val="left"/>
      <w:pPr>
        <w:tabs>
          <w:tab w:val="num" w:pos="0"/>
        </w:tabs>
        <w:ind w:left="1707" w:hanging="1140"/>
      </w:pPr>
    </w:lvl>
    <w:lvl w:ilvl="4">
      <w:start w:val="1"/>
      <w:numFmt w:val="decimal"/>
      <w:lvlText w:val="%1.%2.%3.%4.%5."/>
      <w:lvlJc w:val="left"/>
      <w:pPr>
        <w:tabs>
          <w:tab w:val="num" w:pos="0"/>
        </w:tabs>
        <w:ind w:left="1707" w:hanging="1140"/>
      </w:pPr>
    </w:lvl>
    <w:lvl w:ilvl="5">
      <w:start w:val="1"/>
      <w:numFmt w:val="decimal"/>
      <w:lvlText w:val="%1.%2.%3.%4.%5.%6."/>
      <w:lvlJc w:val="left"/>
      <w:pPr>
        <w:tabs>
          <w:tab w:val="num" w:pos="0"/>
        </w:tabs>
        <w:ind w:left="1707" w:hanging="114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57BDB"/>
    <w:multiLevelType w:val="hybridMultilevel"/>
    <w:tmpl w:val="490CA6CE"/>
    <w:lvl w:ilvl="0" w:tplc="67FA3E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E03F45"/>
    <w:multiLevelType w:val="multilevel"/>
    <w:tmpl w:val="F5E043A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3D587E"/>
    <w:multiLevelType w:val="multilevel"/>
    <w:tmpl w:val="24066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4791C"/>
    <w:multiLevelType w:val="hybridMultilevel"/>
    <w:tmpl w:val="53EE5196"/>
    <w:lvl w:ilvl="0" w:tplc="5C885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17047A8"/>
    <w:multiLevelType w:val="multilevel"/>
    <w:tmpl w:val="50DC620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39565D1"/>
    <w:multiLevelType w:val="hybridMultilevel"/>
    <w:tmpl w:val="5A18C9B4"/>
    <w:lvl w:ilvl="0" w:tplc="99666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80212E"/>
    <w:multiLevelType w:val="hybridMultilevel"/>
    <w:tmpl w:val="5A18C9B4"/>
    <w:lvl w:ilvl="0" w:tplc="99666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0"/>
  </w:num>
  <w:num w:numId="2">
    <w:abstractNumId w:val="17"/>
  </w:num>
  <w:num w:numId="3">
    <w:abstractNumId w:val="14"/>
  </w:num>
  <w:num w:numId="4">
    <w:abstractNumId w:val="6"/>
  </w:num>
  <w:num w:numId="5">
    <w:abstractNumId w:val="1"/>
  </w:num>
  <w:num w:numId="6">
    <w:abstractNumId w:val="11"/>
  </w:num>
  <w:num w:numId="7">
    <w:abstractNumId w:val="9"/>
  </w:num>
  <w:num w:numId="8">
    <w:abstractNumId w:val="3"/>
  </w:num>
  <w:num w:numId="9">
    <w:abstractNumId w:val="8"/>
  </w:num>
  <w:num w:numId="10">
    <w:abstractNumId w:val="22"/>
  </w:num>
  <w:num w:numId="11">
    <w:abstractNumId w:val="15"/>
  </w:num>
  <w:num w:numId="12">
    <w:abstractNumId w:val="7"/>
  </w:num>
  <w:num w:numId="13">
    <w:abstractNumId w:val="16"/>
  </w:num>
  <w:num w:numId="14">
    <w:abstractNumId w:val="2"/>
  </w:num>
  <w:num w:numId="15">
    <w:abstractNumId w:val="21"/>
  </w:num>
  <w:num w:numId="16">
    <w:abstractNumId w:val="4"/>
  </w:num>
  <w:num w:numId="17">
    <w:abstractNumId w:val="12"/>
  </w:num>
  <w:num w:numId="18">
    <w:abstractNumId w:val="10"/>
  </w:num>
  <w:num w:numId="19">
    <w:abstractNumId w:val="5"/>
  </w:num>
  <w:num w:numId="20">
    <w:abstractNumId w:val="0"/>
  </w:num>
  <w:num w:numId="21">
    <w:abstractNumId w:val="13"/>
  </w:num>
  <w:num w:numId="22">
    <w:abstractNumId w:val="18"/>
  </w:num>
  <w:num w:numId="23">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6437"/>
    <w:rsid w:val="00002492"/>
    <w:rsid w:val="000035F2"/>
    <w:rsid w:val="0000405B"/>
    <w:rsid w:val="000061B4"/>
    <w:rsid w:val="000114BF"/>
    <w:rsid w:val="00012E2F"/>
    <w:rsid w:val="00016437"/>
    <w:rsid w:val="0002162A"/>
    <w:rsid w:val="00021D27"/>
    <w:rsid w:val="00023A48"/>
    <w:rsid w:val="0002570E"/>
    <w:rsid w:val="0002694C"/>
    <w:rsid w:val="00031817"/>
    <w:rsid w:val="00031B88"/>
    <w:rsid w:val="00032B55"/>
    <w:rsid w:val="00044A71"/>
    <w:rsid w:val="00045551"/>
    <w:rsid w:val="00046941"/>
    <w:rsid w:val="00052736"/>
    <w:rsid w:val="000532A4"/>
    <w:rsid w:val="000611BE"/>
    <w:rsid w:val="00065CC3"/>
    <w:rsid w:val="00066B66"/>
    <w:rsid w:val="00066D98"/>
    <w:rsid w:val="0007403E"/>
    <w:rsid w:val="000746DA"/>
    <w:rsid w:val="00082C3E"/>
    <w:rsid w:val="00085C17"/>
    <w:rsid w:val="00086A32"/>
    <w:rsid w:val="00086D94"/>
    <w:rsid w:val="000962C4"/>
    <w:rsid w:val="000A2726"/>
    <w:rsid w:val="000A31DB"/>
    <w:rsid w:val="000A5771"/>
    <w:rsid w:val="000A7346"/>
    <w:rsid w:val="000B0F59"/>
    <w:rsid w:val="000D1271"/>
    <w:rsid w:val="000D188B"/>
    <w:rsid w:val="000D4A37"/>
    <w:rsid w:val="000E29E5"/>
    <w:rsid w:val="000E2CB0"/>
    <w:rsid w:val="000E3E99"/>
    <w:rsid w:val="000F5C70"/>
    <w:rsid w:val="000F7C62"/>
    <w:rsid w:val="00100B5C"/>
    <w:rsid w:val="00110052"/>
    <w:rsid w:val="0011101A"/>
    <w:rsid w:val="001206CE"/>
    <w:rsid w:val="00122135"/>
    <w:rsid w:val="00122592"/>
    <w:rsid w:val="00123876"/>
    <w:rsid w:val="00132F6E"/>
    <w:rsid w:val="00134DEA"/>
    <w:rsid w:val="00136D07"/>
    <w:rsid w:val="00140361"/>
    <w:rsid w:val="00146ADD"/>
    <w:rsid w:val="001470A3"/>
    <w:rsid w:val="00156EA2"/>
    <w:rsid w:val="00157229"/>
    <w:rsid w:val="00166660"/>
    <w:rsid w:val="00172070"/>
    <w:rsid w:val="00172285"/>
    <w:rsid w:val="00175ECD"/>
    <w:rsid w:val="00176C96"/>
    <w:rsid w:val="001820CD"/>
    <w:rsid w:val="00182D8D"/>
    <w:rsid w:val="001861C6"/>
    <w:rsid w:val="00187B12"/>
    <w:rsid w:val="0019486C"/>
    <w:rsid w:val="00194DB0"/>
    <w:rsid w:val="001A16A6"/>
    <w:rsid w:val="001A6E02"/>
    <w:rsid w:val="001B0B1E"/>
    <w:rsid w:val="001B192F"/>
    <w:rsid w:val="001B4054"/>
    <w:rsid w:val="001B4A5B"/>
    <w:rsid w:val="001B6E0F"/>
    <w:rsid w:val="001C07D3"/>
    <w:rsid w:val="001C438D"/>
    <w:rsid w:val="001C76DF"/>
    <w:rsid w:val="001C772E"/>
    <w:rsid w:val="001D0A92"/>
    <w:rsid w:val="001D0B2D"/>
    <w:rsid w:val="001E1626"/>
    <w:rsid w:val="001E33A3"/>
    <w:rsid w:val="001E4CEC"/>
    <w:rsid w:val="001E75F4"/>
    <w:rsid w:val="001F20F1"/>
    <w:rsid w:val="0020637C"/>
    <w:rsid w:val="002075B6"/>
    <w:rsid w:val="00207D5E"/>
    <w:rsid w:val="0021378A"/>
    <w:rsid w:val="0021477E"/>
    <w:rsid w:val="00222E0D"/>
    <w:rsid w:val="0022355F"/>
    <w:rsid w:val="002248B2"/>
    <w:rsid w:val="0023107D"/>
    <w:rsid w:val="00241EF7"/>
    <w:rsid w:val="00255B13"/>
    <w:rsid w:val="00257DB4"/>
    <w:rsid w:val="002601FB"/>
    <w:rsid w:val="002621C3"/>
    <w:rsid w:val="00266C24"/>
    <w:rsid w:val="00270AB0"/>
    <w:rsid w:val="0028635C"/>
    <w:rsid w:val="00291954"/>
    <w:rsid w:val="00293BA4"/>
    <w:rsid w:val="002941D5"/>
    <w:rsid w:val="00296C68"/>
    <w:rsid w:val="002A444B"/>
    <w:rsid w:val="002B1A2E"/>
    <w:rsid w:val="002B6E6D"/>
    <w:rsid w:val="002B796D"/>
    <w:rsid w:val="002C3596"/>
    <w:rsid w:val="002C6774"/>
    <w:rsid w:val="002D09D6"/>
    <w:rsid w:val="002D3943"/>
    <w:rsid w:val="002D559E"/>
    <w:rsid w:val="002D6858"/>
    <w:rsid w:val="002D72CA"/>
    <w:rsid w:val="002E62CB"/>
    <w:rsid w:val="002F2799"/>
    <w:rsid w:val="002F45A6"/>
    <w:rsid w:val="002F54AF"/>
    <w:rsid w:val="002F6D6D"/>
    <w:rsid w:val="003001C8"/>
    <w:rsid w:val="0030113E"/>
    <w:rsid w:val="003020D8"/>
    <w:rsid w:val="003055E6"/>
    <w:rsid w:val="0030718D"/>
    <w:rsid w:val="00312882"/>
    <w:rsid w:val="00314B56"/>
    <w:rsid w:val="003171AE"/>
    <w:rsid w:val="00320DA1"/>
    <w:rsid w:val="00320F3E"/>
    <w:rsid w:val="00324FD8"/>
    <w:rsid w:val="0032558F"/>
    <w:rsid w:val="0032574F"/>
    <w:rsid w:val="00343C54"/>
    <w:rsid w:val="003442E8"/>
    <w:rsid w:val="00344A6C"/>
    <w:rsid w:val="003470DA"/>
    <w:rsid w:val="0034750D"/>
    <w:rsid w:val="003601E3"/>
    <w:rsid w:val="00360643"/>
    <w:rsid w:val="0036208D"/>
    <w:rsid w:val="00362E1D"/>
    <w:rsid w:val="00363E6D"/>
    <w:rsid w:val="00364E3A"/>
    <w:rsid w:val="00365868"/>
    <w:rsid w:val="003711CC"/>
    <w:rsid w:val="0037214D"/>
    <w:rsid w:val="00372C8F"/>
    <w:rsid w:val="00374357"/>
    <w:rsid w:val="0037466D"/>
    <w:rsid w:val="0037565D"/>
    <w:rsid w:val="0037697F"/>
    <w:rsid w:val="0038446F"/>
    <w:rsid w:val="00385102"/>
    <w:rsid w:val="003A0263"/>
    <w:rsid w:val="003A3E30"/>
    <w:rsid w:val="003A5A29"/>
    <w:rsid w:val="003A68CE"/>
    <w:rsid w:val="003B27CC"/>
    <w:rsid w:val="003B3AA9"/>
    <w:rsid w:val="003B423B"/>
    <w:rsid w:val="003B6CB6"/>
    <w:rsid w:val="003B72F8"/>
    <w:rsid w:val="003C1148"/>
    <w:rsid w:val="003C69A5"/>
    <w:rsid w:val="003D0061"/>
    <w:rsid w:val="003D0647"/>
    <w:rsid w:val="003D179F"/>
    <w:rsid w:val="003D2E7B"/>
    <w:rsid w:val="003E3FAF"/>
    <w:rsid w:val="003E4899"/>
    <w:rsid w:val="003F36AA"/>
    <w:rsid w:val="003F5883"/>
    <w:rsid w:val="0040260C"/>
    <w:rsid w:val="004029C3"/>
    <w:rsid w:val="00404C14"/>
    <w:rsid w:val="004102D6"/>
    <w:rsid w:val="004115D3"/>
    <w:rsid w:val="00413012"/>
    <w:rsid w:val="00420F17"/>
    <w:rsid w:val="004219F5"/>
    <w:rsid w:val="004260AD"/>
    <w:rsid w:val="004265DE"/>
    <w:rsid w:val="0043007C"/>
    <w:rsid w:val="00433011"/>
    <w:rsid w:val="00433632"/>
    <w:rsid w:val="00440FC5"/>
    <w:rsid w:val="00440FD9"/>
    <w:rsid w:val="00441911"/>
    <w:rsid w:val="00441ABF"/>
    <w:rsid w:val="004436DA"/>
    <w:rsid w:val="00444AC6"/>
    <w:rsid w:val="00447E91"/>
    <w:rsid w:val="004516E6"/>
    <w:rsid w:val="004544C9"/>
    <w:rsid w:val="00454976"/>
    <w:rsid w:val="00457F2B"/>
    <w:rsid w:val="00464049"/>
    <w:rsid w:val="00465E1B"/>
    <w:rsid w:val="00467091"/>
    <w:rsid w:val="00471C18"/>
    <w:rsid w:val="00474BCD"/>
    <w:rsid w:val="0047581A"/>
    <w:rsid w:val="00475942"/>
    <w:rsid w:val="00475B27"/>
    <w:rsid w:val="00475F1F"/>
    <w:rsid w:val="0048152F"/>
    <w:rsid w:val="004824B9"/>
    <w:rsid w:val="00486D48"/>
    <w:rsid w:val="0049155D"/>
    <w:rsid w:val="004967D0"/>
    <w:rsid w:val="004A6681"/>
    <w:rsid w:val="004B3085"/>
    <w:rsid w:val="004B6896"/>
    <w:rsid w:val="004B68BA"/>
    <w:rsid w:val="004C043B"/>
    <w:rsid w:val="004C0780"/>
    <w:rsid w:val="004C0AEB"/>
    <w:rsid w:val="004D0421"/>
    <w:rsid w:val="004D62CD"/>
    <w:rsid w:val="004E02B7"/>
    <w:rsid w:val="004E3681"/>
    <w:rsid w:val="004E4255"/>
    <w:rsid w:val="004E56AF"/>
    <w:rsid w:val="004F2AE5"/>
    <w:rsid w:val="004F2E91"/>
    <w:rsid w:val="004F542E"/>
    <w:rsid w:val="004F707E"/>
    <w:rsid w:val="004F7296"/>
    <w:rsid w:val="0050016A"/>
    <w:rsid w:val="005015CE"/>
    <w:rsid w:val="00504B4B"/>
    <w:rsid w:val="00505A19"/>
    <w:rsid w:val="005066EC"/>
    <w:rsid w:val="00506777"/>
    <w:rsid w:val="00506B29"/>
    <w:rsid w:val="00506F4A"/>
    <w:rsid w:val="00513A99"/>
    <w:rsid w:val="00520EDC"/>
    <w:rsid w:val="005215A6"/>
    <w:rsid w:val="00523F91"/>
    <w:rsid w:val="005249BE"/>
    <w:rsid w:val="0053045A"/>
    <w:rsid w:val="00532E61"/>
    <w:rsid w:val="00534EF4"/>
    <w:rsid w:val="00535518"/>
    <w:rsid w:val="00536066"/>
    <w:rsid w:val="00536444"/>
    <w:rsid w:val="005364A8"/>
    <w:rsid w:val="00537803"/>
    <w:rsid w:val="00541840"/>
    <w:rsid w:val="00543CB9"/>
    <w:rsid w:val="005506F1"/>
    <w:rsid w:val="00550F04"/>
    <w:rsid w:val="00550F32"/>
    <w:rsid w:val="005544B2"/>
    <w:rsid w:val="00557388"/>
    <w:rsid w:val="00560215"/>
    <w:rsid w:val="00561633"/>
    <w:rsid w:val="00565F4E"/>
    <w:rsid w:val="00567EE5"/>
    <w:rsid w:val="00571E2B"/>
    <w:rsid w:val="00572D71"/>
    <w:rsid w:val="00583734"/>
    <w:rsid w:val="005867B7"/>
    <w:rsid w:val="005877DD"/>
    <w:rsid w:val="00591999"/>
    <w:rsid w:val="00593EE4"/>
    <w:rsid w:val="0059497B"/>
    <w:rsid w:val="00596CB8"/>
    <w:rsid w:val="0059727C"/>
    <w:rsid w:val="005A191B"/>
    <w:rsid w:val="005A2640"/>
    <w:rsid w:val="005A4BFA"/>
    <w:rsid w:val="005A5979"/>
    <w:rsid w:val="005A6370"/>
    <w:rsid w:val="005A64AE"/>
    <w:rsid w:val="005B2BD3"/>
    <w:rsid w:val="005B5054"/>
    <w:rsid w:val="005B5569"/>
    <w:rsid w:val="005C1174"/>
    <w:rsid w:val="005C1286"/>
    <w:rsid w:val="005C1564"/>
    <w:rsid w:val="005C2675"/>
    <w:rsid w:val="005C3F8E"/>
    <w:rsid w:val="005C5D8A"/>
    <w:rsid w:val="005C709E"/>
    <w:rsid w:val="005D311F"/>
    <w:rsid w:val="005D67F0"/>
    <w:rsid w:val="005E176F"/>
    <w:rsid w:val="005E3B1A"/>
    <w:rsid w:val="005E6B26"/>
    <w:rsid w:val="005F2DEC"/>
    <w:rsid w:val="005F4EC5"/>
    <w:rsid w:val="0060102F"/>
    <w:rsid w:val="00601B63"/>
    <w:rsid w:val="006021EF"/>
    <w:rsid w:val="00603BDB"/>
    <w:rsid w:val="0060532F"/>
    <w:rsid w:val="006069AA"/>
    <w:rsid w:val="00611FC2"/>
    <w:rsid w:val="00616EC6"/>
    <w:rsid w:val="006221E5"/>
    <w:rsid w:val="00623B30"/>
    <w:rsid w:val="00623EA0"/>
    <w:rsid w:val="00624260"/>
    <w:rsid w:val="00624DA4"/>
    <w:rsid w:val="00632E48"/>
    <w:rsid w:val="0064057C"/>
    <w:rsid w:val="00642A39"/>
    <w:rsid w:val="00645953"/>
    <w:rsid w:val="00646D12"/>
    <w:rsid w:val="00655828"/>
    <w:rsid w:val="00655A9F"/>
    <w:rsid w:val="00660316"/>
    <w:rsid w:val="00660D42"/>
    <w:rsid w:val="00671E91"/>
    <w:rsid w:val="00673A82"/>
    <w:rsid w:val="00674BCF"/>
    <w:rsid w:val="00677854"/>
    <w:rsid w:val="0068060B"/>
    <w:rsid w:val="0068463E"/>
    <w:rsid w:val="00684AA1"/>
    <w:rsid w:val="00687739"/>
    <w:rsid w:val="006903DA"/>
    <w:rsid w:val="00692C06"/>
    <w:rsid w:val="00695B42"/>
    <w:rsid w:val="00696856"/>
    <w:rsid w:val="00696C89"/>
    <w:rsid w:val="006A02DD"/>
    <w:rsid w:val="006A0532"/>
    <w:rsid w:val="006A2CC3"/>
    <w:rsid w:val="006A6E9B"/>
    <w:rsid w:val="006A72FE"/>
    <w:rsid w:val="006A7AAD"/>
    <w:rsid w:val="006B0ADD"/>
    <w:rsid w:val="006B0EE9"/>
    <w:rsid w:val="006B12C1"/>
    <w:rsid w:val="006B2B86"/>
    <w:rsid w:val="006B4C10"/>
    <w:rsid w:val="006B5B05"/>
    <w:rsid w:val="006C2945"/>
    <w:rsid w:val="006D74EB"/>
    <w:rsid w:val="006E1314"/>
    <w:rsid w:val="006E4C5D"/>
    <w:rsid w:val="006F0007"/>
    <w:rsid w:val="006F2584"/>
    <w:rsid w:val="006F2BC0"/>
    <w:rsid w:val="006F4292"/>
    <w:rsid w:val="006F492C"/>
    <w:rsid w:val="006F614E"/>
    <w:rsid w:val="006F6E7D"/>
    <w:rsid w:val="00700E7E"/>
    <w:rsid w:val="007016AE"/>
    <w:rsid w:val="0070421D"/>
    <w:rsid w:val="0070451E"/>
    <w:rsid w:val="00705672"/>
    <w:rsid w:val="00707389"/>
    <w:rsid w:val="007146D8"/>
    <w:rsid w:val="007201DE"/>
    <w:rsid w:val="00720F5D"/>
    <w:rsid w:val="0072519B"/>
    <w:rsid w:val="00725A41"/>
    <w:rsid w:val="0073126E"/>
    <w:rsid w:val="00731B11"/>
    <w:rsid w:val="00745262"/>
    <w:rsid w:val="007501E1"/>
    <w:rsid w:val="007506D2"/>
    <w:rsid w:val="007551EF"/>
    <w:rsid w:val="00756DCB"/>
    <w:rsid w:val="00762B9C"/>
    <w:rsid w:val="00772219"/>
    <w:rsid w:val="00781543"/>
    <w:rsid w:val="007862BA"/>
    <w:rsid w:val="00787B35"/>
    <w:rsid w:val="00787F5C"/>
    <w:rsid w:val="00791E1E"/>
    <w:rsid w:val="007921D9"/>
    <w:rsid w:val="00794E1F"/>
    <w:rsid w:val="007A31AB"/>
    <w:rsid w:val="007C0046"/>
    <w:rsid w:val="007C13B8"/>
    <w:rsid w:val="007C4420"/>
    <w:rsid w:val="007C4FEE"/>
    <w:rsid w:val="007D3D61"/>
    <w:rsid w:val="007D4DF1"/>
    <w:rsid w:val="007D7B43"/>
    <w:rsid w:val="007E22E4"/>
    <w:rsid w:val="007E2838"/>
    <w:rsid w:val="007E537E"/>
    <w:rsid w:val="007F0706"/>
    <w:rsid w:val="007F5FDF"/>
    <w:rsid w:val="007F6BFE"/>
    <w:rsid w:val="008006D9"/>
    <w:rsid w:val="00800D66"/>
    <w:rsid w:val="00802805"/>
    <w:rsid w:val="00802E69"/>
    <w:rsid w:val="0080589D"/>
    <w:rsid w:val="00810F79"/>
    <w:rsid w:val="008139DC"/>
    <w:rsid w:val="00815A00"/>
    <w:rsid w:val="0082182E"/>
    <w:rsid w:val="00821F7D"/>
    <w:rsid w:val="00826A9A"/>
    <w:rsid w:val="00827A2E"/>
    <w:rsid w:val="00830316"/>
    <w:rsid w:val="008310FB"/>
    <w:rsid w:val="0083168B"/>
    <w:rsid w:val="008322A7"/>
    <w:rsid w:val="008324C6"/>
    <w:rsid w:val="008353C7"/>
    <w:rsid w:val="008424BA"/>
    <w:rsid w:val="00842682"/>
    <w:rsid w:val="00844A90"/>
    <w:rsid w:val="00845DD8"/>
    <w:rsid w:val="00852ABE"/>
    <w:rsid w:val="00856227"/>
    <w:rsid w:val="00857A90"/>
    <w:rsid w:val="00860EDF"/>
    <w:rsid w:val="008613A2"/>
    <w:rsid w:val="0086308F"/>
    <w:rsid w:val="0086327E"/>
    <w:rsid w:val="00866B74"/>
    <w:rsid w:val="00871936"/>
    <w:rsid w:val="00874CF6"/>
    <w:rsid w:val="00874DA6"/>
    <w:rsid w:val="00874DB2"/>
    <w:rsid w:val="00883BB3"/>
    <w:rsid w:val="00885BA0"/>
    <w:rsid w:val="00891492"/>
    <w:rsid w:val="00891EA3"/>
    <w:rsid w:val="008A016B"/>
    <w:rsid w:val="008A0504"/>
    <w:rsid w:val="008A6F54"/>
    <w:rsid w:val="008B06B5"/>
    <w:rsid w:val="008B31B4"/>
    <w:rsid w:val="008B7221"/>
    <w:rsid w:val="008C61AA"/>
    <w:rsid w:val="008D40E5"/>
    <w:rsid w:val="008D4252"/>
    <w:rsid w:val="008D62A1"/>
    <w:rsid w:val="008E0CAA"/>
    <w:rsid w:val="008E0FE0"/>
    <w:rsid w:val="008E3689"/>
    <w:rsid w:val="008E3A4D"/>
    <w:rsid w:val="008E4FEB"/>
    <w:rsid w:val="008F0AC0"/>
    <w:rsid w:val="008F7AC5"/>
    <w:rsid w:val="00907D7A"/>
    <w:rsid w:val="00907E3E"/>
    <w:rsid w:val="00910802"/>
    <w:rsid w:val="0091141D"/>
    <w:rsid w:val="00913A85"/>
    <w:rsid w:val="00914370"/>
    <w:rsid w:val="00915B4B"/>
    <w:rsid w:val="00917372"/>
    <w:rsid w:val="00917E3C"/>
    <w:rsid w:val="00922C7F"/>
    <w:rsid w:val="0093218A"/>
    <w:rsid w:val="009330D5"/>
    <w:rsid w:val="00936933"/>
    <w:rsid w:val="00937E26"/>
    <w:rsid w:val="009404A9"/>
    <w:rsid w:val="00941E52"/>
    <w:rsid w:val="00943E99"/>
    <w:rsid w:val="00944C07"/>
    <w:rsid w:val="00946B59"/>
    <w:rsid w:val="00946B8B"/>
    <w:rsid w:val="009470BD"/>
    <w:rsid w:val="00947346"/>
    <w:rsid w:val="00950F52"/>
    <w:rsid w:val="00951718"/>
    <w:rsid w:val="00951BA5"/>
    <w:rsid w:val="00952AAE"/>
    <w:rsid w:val="00954DF7"/>
    <w:rsid w:val="00955462"/>
    <w:rsid w:val="009636B0"/>
    <w:rsid w:val="009653E3"/>
    <w:rsid w:val="00972BA2"/>
    <w:rsid w:val="009733C2"/>
    <w:rsid w:val="00980074"/>
    <w:rsid w:val="00981C99"/>
    <w:rsid w:val="00992E9E"/>
    <w:rsid w:val="009948A0"/>
    <w:rsid w:val="00995C21"/>
    <w:rsid w:val="0099796E"/>
    <w:rsid w:val="009A0878"/>
    <w:rsid w:val="009B5D46"/>
    <w:rsid w:val="009B7307"/>
    <w:rsid w:val="009C4D62"/>
    <w:rsid w:val="009C789F"/>
    <w:rsid w:val="009D0F41"/>
    <w:rsid w:val="009D4301"/>
    <w:rsid w:val="009D4355"/>
    <w:rsid w:val="009D570C"/>
    <w:rsid w:val="009E0289"/>
    <w:rsid w:val="009E15B5"/>
    <w:rsid w:val="009E1A3B"/>
    <w:rsid w:val="009E428E"/>
    <w:rsid w:val="009F0437"/>
    <w:rsid w:val="009F29C3"/>
    <w:rsid w:val="009F5660"/>
    <w:rsid w:val="009F7E89"/>
    <w:rsid w:val="00A02639"/>
    <w:rsid w:val="00A0322A"/>
    <w:rsid w:val="00A0448A"/>
    <w:rsid w:val="00A070FB"/>
    <w:rsid w:val="00A1253A"/>
    <w:rsid w:val="00A12D23"/>
    <w:rsid w:val="00A1301B"/>
    <w:rsid w:val="00A140D2"/>
    <w:rsid w:val="00A23492"/>
    <w:rsid w:val="00A23D71"/>
    <w:rsid w:val="00A2479A"/>
    <w:rsid w:val="00A268D9"/>
    <w:rsid w:val="00A271FA"/>
    <w:rsid w:val="00A3152D"/>
    <w:rsid w:val="00A338B0"/>
    <w:rsid w:val="00A34545"/>
    <w:rsid w:val="00A400E8"/>
    <w:rsid w:val="00A46CFC"/>
    <w:rsid w:val="00A5106B"/>
    <w:rsid w:val="00A529E1"/>
    <w:rsid w:val="00A5462C"/>
    <w:rsid w:val="00A56B57"/>
    <w:rsid w:val="00A606EA"/>
    <w:rsid w:val="00A62688"/>
    <w:rsid w:val="00A62956"/>
    <w:rsid w:val="00A749A4"/>
    <w:rsid w:val="00A82FD7"/>
    <w:rsid w:val="00A85DB9"/>
    <w:rsid w:val="00A85DF6"/>
    <w:rsid w:val="00A96914"/>
    <w:rsid w:val="00A978C9"/>
    <w:rsid w:val="00A97C35"/>
    <w:rsid w:val="00AA363F"/>
    <w:rsid w:val="00AA3C3D"/>
    <w:rsid w:val="00AA5773"/>
    <w:rsid w:val="00AB1BE7"/>
    <w:rsid w:val="00AB2D59"/>
    <w:rsid w:val="00AC3F1E"/>
    <w:rsid w:val="00AC513D"/>
    <w:rsid w:val="00AE005B"/>
    <w:rsid w:val="00AE0C51"/>
    <w:rsid w:val="00AE2873"/>
    <w:rsid w:val="00AE43F6"/>
    <w:rsid w:val="00AF1EA4"/>
    <w:rsid w:val="00B0134F"/>
    <w:rsid w:val="00B01EFC"/>
    <w:rsid w:val="00B026E3"/>
    <w:rsid w:val="00B06668"/>
    <w:rsid w:val="00B067C5"/>
    <w:rsid w:val="00B10086"/>
    <w:rsid w:val="00B1267E"/>
    <w:rsid w:val="00B16481"/>
    <w:rsid w:val="00B26C33"/>
    <w:rsid w:val="00B31A61"/>
    <w:rsid w:val="00B416DA"/>
    <w:rsid w:val="00B41F01"/>
    <w:rsid w:val="00B50AF4"/>
    <w:rsid w:val="00B53CED"/>
    <w:rsid w:val="00B67884"/>
    <w:rsid w:val="00B70F24"/>
    <w:rsid w:val="00B7242C"/>
    <w:rsid w:val="00B748BE"/>
    <w:rsid w:val="00B7596B"/>
    <w:rsid w:val="00B76111"/>
    <w:rsid w:val="00B80940"/>
    <w:rsid w:val="00B91EEA"/>
    <w:rsid w:val="00B94AD8"/>
    <w:rsid w:val="00B94BBF"/>
    <w:rsid w:val="00B95A37"/>
    <w:rsid w:val="00B97256"/>
    <w:rsid w:val="00BA46D5"/>
    <w:rsid w:val="00BB0575"/>
    <w:rsid w:val="00BB1DAD"/>
    <w:rsid w:val="00BB6A7F"/>
    <w:rsid w:val="00BB7DE1"/>
    <w:rsid w:val="00BC2095"/>
    <w:rsid w:val="00BD19F1"/>
    <w:rsid w:val="00BD1B02"/>
    <w:rsid w:val="00BD2E3A"/>
    <w:rsid w:val="00BD680A"/>
    <w:rsid w:val="00BD77E5"/>
    <w:rsid w:val="00BE1CCD"/>
    <w:rsid w:val="00BE60B4"/>
    <w:rsid w:val="00BF25C8"/>
    <w:rsid w:val="00BF283D"/>
    <w:rsid w:val="00BF2D49"/>
    <w:rsid w:val="00BF40A5"/>
    <w:rsid w:val="00BF551B"/>
    <w:rsid w:val="00C02D70"/>
    <w:rsid w:val="00C056EB"/>
    <w:rsid w:val="00C13D1F"/>
    <w:rsid w:val="00C13F68"/>
    <w:rsid w:val="00C15914"/>
    <w:rsid w:val="00C1758C"/>
    <w:rsid w:val="00C26C4C"/>
    <w:rsid w:val="00C27A99"/>
    <w:rsid w:val="00C3051A"/>
    <w:rsid w:val="00C30673"/>
    <w:rsid w:val="00C32559"/>
    <w:rsid w:val="00C347D2"/>
    <w:rsid w:val="00C40535"/>
    <w:rsid w:val="00C40E0C"/>
    <w:rsid w:val="00C41005"/>
    <w:rsid w:val="00C41157"/>
    <w:rsid w:val="00C43B34"/>
    <w:rsid w:val="00C619A9"/>
    <w:rsid w:val="00C628BD"/>
    <w:rsid w:val="00C64C1C"/>
    <w:rsid w:val="00C65C5F"/>
    <w:rsid w:val="00C71F51"/>
    <w:rsid w:val="00C73501"/>
    <w:rsid w:val="00C748BF"/>
    <w:rsid w:val="00C7765B"/>
    <w:rsid w:val="00C801F0"/>
    <w:rsid w:val="00C80350"/>
    <w:rsid w:val="00C8222D"/>
    <w:rsid w:val="00C87DA7"/>
    <w:rsid w:val="00C902D5"/>
    <w:rsid w:val="00C926FE"/>
    <w:rsid w:val="00C9419C"/>
    <w:rsid w:val="00C95281"/>
    <w:rsid w:val="00C95F34"/>
    <w:rsid w:val="00C969B7"/>
    <w:rsid w:val="00CA0686"/>
    <w:rsid w:val="00CA3853"/>
    <w:rsid w:val="00CB7A85"/>
    <w:rsid w:val="00CC241D"/>
    <w:rsid w:val="00CC6C06"/>
    <w:rsid w:val="00CC7CC2"/>
    <w:rsid w:val="00CD1F5F"/>
    <w:rsid w:val="00CD24F6"/>
    <w:rsid w:val="00CD26FB"/>
    <w:rsid w:val="00CD2712"/>
    <w:rsid w:val="00CD3F98"/>
    <w:rsid w:val="00CD48DF"/>
    <w:rsid w:val="00CD5153"/>
    <w:rsid w:val="00CD7E95"/>
    <w:rsid w:val="00D00DD7"/>
    <w:rsid w:val="00D15F4D"/>
    <w:rsid w:val="00D16F45"/>
    <w:rsid w:val="00D2165E"/>
    <w:rsid w:val="00D276EF"/>
    <w:rsid w:val="00D279DA"/>
    <w:rsid w:val="00D300C6"/>
    <w:rsid w:val="00D33B89"/>
    <w:rsid w:val="00D36433"/>
    <w:rsid w:val="00D40E18"/>
    <w:rsid w:val="00D42653"/>
    <w:rsid w:val="00D428D6"/>
    <w:rsid w:val="00D42A2B"/>
    <w:rsid w:val="00D52FEE"/>
    <w:rsid w:val="00D5440D"/>
    <w:rsid w:val="00D5609E"/>
    <w:rsid w:val="00D571F9"/>
    <w:rsid w:val="00D6184F"/>
    <w:rsid w:val="00D61A4A"/>
    <w:rsid w:val="00D61AA4"/>
    <w:rsid w:val="00D62C95"/>
    <w:rsid w:val="00D62E19"/>
    <w:rsid w:val="00D6499B"/>
    <w:rsid w:val="00D64DF0"/>
    <w:rsid w:val="00D7023E"/>
    <w:rsid w:val="00D71B03"/>
    <w:rsid w:val="00D8032C"/>
    <w:rsid w:val="00D80E48"/>
    <w:rsid w:val="00D9520D"/>
    <w:rsid w:val="00DA0A41"/>
    <w:rsid w:val="00DA2B1C"/>
    <w:rsid w:val="00DA2FC4"/>
    <w:rsid w:val="00DA308B"/>
    <w:rsid w:val="00DA7E31"/>
    <w:rsid w:val="00DC54CE"/>
    <w:rsid w:val="00DD0F3D"/>
    <w:rsid w:val="00DD56F5"/>
    <w:rsid w:val="00DD5910"/>
    <w:rsid w:val="00DE2ADA"/>
    <w:rsid w:val="00DE2F69"/>
    <w:rsid w:val="00DF7E9C"/>
    <w:rsid w:val="00E0238F"/>
    <w:rsid w:val="00E0508D"/>
    <w:rsid w:val="00E05E67"/>
    <w:rsid w:val="00E114F9"/>
    <w:rsid w:val="00E119D9"/>
    <w:rsid w:val="00E131F3"/>
    <w:rsid w:val="00E20B95"/>
    <w:rsid w:val="00E22323"/>
    <w:rsid w:val="00E25818"/>
    <w:rsid w:val="00E25A97"/>
    <w:rsid w:val="00E32C5B"/>
    <w:rsid w:val="00E366E6"/>
    <w:rsid w:val="00E447D4"/>
    <w:rsid w:val="00E447F8"/>
    <w:rsid w:val="00E46358"/>
    <w:rsid w:val="00E466A4"/>
    <w:rsid w:val="00E50901"/>
    <w:rsid w:val="00E511A6"/>
    <w:rsid w:val="00E5211B"/>
    <w:rsid w:val="00E60219"/>
    <w:rsid w:val="00E602FD"/>
    <w:rsid w:val="00E60763"/>
    <w:rsid w:val="00E62387"/>
    <w:rsid w:val="00E6268E"/>
    <w:rsid w:val="00E63782"/>
    <w:rsid w:val="00E65BB3"/>
    <w:rsid w:val="00E66158"/>
    <w:rsid w:val="00E66D2D"/>
    <w:rsid w:val="00E7091D"/>
    <w:rsid w:val="00E72CB7"/>
    <w:rsid w:val="00E75E35"/>
    <w:rsid w:val="00E76922"/>
    <w:rsid w:val="00E843C3"/>
    <w:rsid w:val="00EA1859"/>
    <w:rsid w:val="00EA263D"/>
    <w:rsid w:val="00EA2FF1"/>
    <w:rsid w:val="00EB15EA"/>
    <w:rsid w:val="00EB324C"/>
    <w:rsid w:val="00EB35FB"/>
    <w:rsid w:val="00EB59C0"/>
    <w:rsid w:val="00EB75A4"/>
    <w:rsid w:val="00EC227F"/>
    <w:rsid w:val="00ED0E5F"/>
    <w:rsid w:val="00ED3457"/>
    <w:rsid w:val="00EF0646"/>
    <w:rsid w:val="00EF2CC3"/>
    <w:rsid w:val="00EF31E9"/>
    <w:rsid w:val="00EF4040"/>
    <w:rsid w:val="00EF5AEE"/>
    <w:rsid w:val="00F017D2"/>
    <w:rsid w:val="00F0214F"/>
    <w:rsid w:val="00F03695"/>
    <w:rsid w:val="00F0638F"/>
    <w:rsid w:val="00F06CB4"/>
    <w:rsid w:val="00F22DA8"/>
    <w:rsid w:val="00F22FF8"/>
    <w:rsid w:val="00F3264F"/>
    <w:rsid w:val="00F33612"/>
    <w:rsid w:val="00F33730"/>
    <w:rsid w:val="00F376AA"/>
    <w:rsid w:val="00F40028"/>
    <w:rsid w:val="00F439B0"/>
    <w:rsid w:val="00F441CA"/>
    <w:rsid w:val="00F5373C"/>
    <w:rsid w:val="00F567BE"/>
    <w:rsid w:val="00F56B02"/>
    <w:rsid w:val="00F573B8"/>
    <w:rsid w:val="00F5767E"/>
    <w:rsid w:val="00F60764"/>
    <w:rsid w:val="00F63B52"/>
    <w:rsid w:val="00F64779"/>
    <w:rsid w:val="00F65A85"/>
    <w:rsid w:val="00F70335"/>
    <w:rsid w:val="00F70346"/>
    <w:rsid w:val="00F711B8"/>
    <w:rsid w:val="00F72227"/>
    <w:rsid w:val="00F75FED"/>
    <w:rsid w:val="00F7775B"/>
    <w:rsid w:val="00F80D0C"/>
    <w:rsid w:val="00F856BB"/>
    <w:rsid w:val="00F8677B"/>
    <w:rsid w:val="00F905CB"/>
    <w:rsid w:val="00F92B84"/>
    <w:rsid w:val="00F964DA"/>
    <w:rsid w:val="00FA1572"/>
    <w:rsid w:val="00FA31F9"/>
    <w:rsid w:val="00FA3E19"/>
    <w:rsid w:val="00FA7765"/>
    <w:rsid w:val="00FB1055"/>
    <w:rsid w:val="00FB2B4A"/>
    <w:rsid w:val="00FB5435"/>
    <w:rsid w:val="00FB57B8"/>
    <w:rsid w:val="00FB614C"/>
    <w:rsid w:val="00FC384E"/>
    <w:rsid w:val="00FC464C"/>
    <w:rsid w:val="00FC489B"/>
    <w:rsid w:val="00FC519C"/>
    <w:rsid w:val="00FD1B36"/>
    <w:rsid w:val="00FD339D"/>
    <w:rsid w:val="00FD60A1"/>
    <w:rsid w:val="00FD73B0"/>
    <w:rsid w:val="00FE1780"/>
    <w:rsid w:val="00FE602D"/>
    <w:rsid w:val="00FF03F0"/>
    <w:rsid w:val="00FF20CE"/>
    <w:rsid w:val="00FF2AB4"/>
    <w:rsid w:val="00FF3B6B"/>
    <w:rsid w:val="00FF4F06"/>
    <w:rsid w:val="00FF5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uiPriority w:val="99"/>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ConsPlusNormal0">
    <w:name w:val="ConsPlusNormal Знак"/>
    <w:rsid w:val="001D0B2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fd">
    <w:name w:val="No Spacing"/>
    <w:uiPriority w:val="1"/>
    <w:qFormat/>
    <w:rsid w:val="00E22323"/>
    <w:pPr>
      <w:spacing w:after="0" w:line="240" w:lineRule="auto"/>
    </w:pPr>
    <w:rPr>
      <w:rFonts w:ascii="Times New Roman" w:eastAsia="Times New Roman" w:hAnsi="Times New Roman" w:cs="Times New Roman"/>
      <w:sz w:val="24"/>
      <w:szCs w:val="24"/>
      <w:lang w:eastAsia="ru-RU"/>
    </w:rPr>
  </w:style>
  <w:style w:type="character" w:customStyle="1" w:styleId="Bodytext2">
    <w:name w:val="Body text (2)_"/>
    <w:basedOn w:val="a1"/>
    <w:link w:val="Bodytext20"/>
    <w:rsid w:val="00AA3C3D"/>
    <w:rPr>
      <w:rFonts w:ascii="Times New Roman" w:hAnsi="Times New Roman"/>
      <w:shd w:val="clear" w:color="auto" w:fill="FFFFFF"/>
    </w:rPr>
  </w:style>
  <w:style w:type="paragraph" w:customStyle="1" w:styleId="Bodytext20">
    <w:name w:val="Body text (2)"/>
    <w:basedOn w:val="a0"/>
    <w:link w:val="Bodytext2"/>
    <w:rsid w:val="00AA3C3D"/>
    <w:pPr>
      <w:widowControl w:val="0"/>
      <w:shd w:val="clear" w:color="auto" w:fill="FFFFFF"/>
      <w:spacing w:line="278" w:lineRule="exact"/>
    </w:pPr>
    <w:rPr>
      <w:rFonts w:eastAsiaTheme="minorHAnsi" w:cstheme="minorBidi"/>
      <w:sz w:val="22"/>
      <w:szCs w:val="22"/>
      <w:lang w:eastAsia="en-US"/>
    </w:rPr>
  </w:style>
  <w:style w:type="character" w:customStyle="1" w:styleId="affe">
    <w:name w:val="Основной текст_"/>
    <w:basedOn w:val="a1"/>
    <w:link w:val="15"/>
    <w:rsid w:val="00134DEA"/>
    <w:rPr>
      <w:rFonts w:ascii="Times New Roman" w:hAnsi="Times New Roman"/>
      <w:sz w:val="18"/>
      <w:szCs w:val="18"/>
    </w:rPr>
  </w:style>
  <w:style w:type="paragraph" w:customStyle="1" w:styleId="15">
    <w:name w:val="Основной текст1"/>
    <w:basedOn w:val="a0"/>
    <w:link w:val="affe"/>
    <w:rsid w:val="00134DEA"/>
    <w:pPr>
      <w:widowControl w:val="0"/>
      <w:ind w:firstLine="400"/>
    </w:pPr>
    <w:rPr>
      <w:rFonts w:eastAsiaTheme="minorHAnsi" w:cstheme="minorBidi"/>
      <w:sz w:val="18"/>
      <w:szCs w:val="18"/>
      <w:lang w:eastAsia="en-US"/>
    </w:rPr>
  </w:style>
  <w:style w:type="paragraph" w:customStyle="1" w:styleId="210">
    <w:name w:val="Основной текст с отступом 21"/>
    <w:basedOn w:val="a0"/>
    <w:rsid w:val="001E75F4"/>
    <w:pPr>
      <w:suppressAutoHyphens/>
      <w:spacing w:line="100" w:lineRule="atLeast"/>
      <w:ind w:left="567"/>
      <w:jc w:val="both"/>
    </w:pPr>
    <w:rPr>
      <w:kern w:val="1"/>
      <w:lang w:eastAsia="ar-SA"/>
    </w:rPr>
  </w:style>
</w:styles>
</file>

<file path=word/webSettings.xml><?xml version="1.0" encoding="utf-8"?>
<w:webSettings xmlns:r="http://schemas.openxmlformats.org/officeDocument/2006/relationships" xmlns:w="http://schemas.openxmlformats.org/wordprocessingml/2006/main">
  <w:divs>
    <w:div w:id="469324055">
      <w:bodyDiv w:val="1"/>
      <w:marLeft w:val="0"/>
      <w:marRight w:val="0"/>
      <w:marTop w:val="0"/>
      <w:marBottom w:val="0"/>
      <w:divBdr>
        <w:top w:val="none" w:sz="0" w:space="0" w:color="auto"/>
        <w:left w:val="none" w:sz="0" w:space="0" w:color="auto"/>
        <w:bottom w:val="none" w:sz="0" w:space="0" w:color="auto"/>
        <w:right w:val="none" w:sz="0" w:space="0" w:color="auto"/>
      </w:divBdr>
    </w:div>
    <w:div w:id="566722152">
      <w:bodyDiv w:val="1"/>
      <w:marLeft w:val="0"/>
      <w:marRight w:val="0"/>
      <w:marTop w:val="0"/>
      <w:marBottom w:val="0"/>
      <w:divBdr>
        <w:top w:val="none" w:sz="0" w:space="0" w:color="auto"/>
        <w:left w:val="none" w:sz="0" w:space="0" w:color="auto"/>
        <w:bottom w:val="none" w:sz="0" w:space="0" w:color="auto"/>
        <w:right w:val="none" w:sz="0" w:space="0" w:color="auto"/>
      </w:divBdr>
    </w:div>
    <w:div w:id="716317081">
      <w:bodyDiv w:val="1"/>
      <w:marLeft w:val="0"/>
      <w:marRight w:val="0"/>
      <w:marTop w:val="0"/>
      <w:marBottom w:val="0"/>
      <w:divBdr>
        <w:top w:val="none" w:sz="0" w:space="0" w:color="auto"/>
        <w:left w:val="none" w:sz="0" w:space="0" w:color="auto"/>
        <w:bottom w:val="none" w:sz="0" w:space="0" w:color="auto"/>
        <w:right w:val="none" w:sz="0" w:space="0" w:color="auto"/>
      </w:divBdr>
    </w:div>
    <w:div w:id="876284161">
      <w:bodyDiv w:val="1"/>
      <w:marLeft w:val="0"/>
      <w:marRight w:val="0"/>
      <w:marTop w:val="0"/>
      <w:marBottom w:val="0"/>
      <w:divBdr>
        <w:top w:val="none" w:sz="0" w:space="0" w:color="auto"/>
        <w:left w:val="none" w:sz="0" w:space="0" w:color="auto"/>
        <w:bottom w:val="none" w:sz="0" w:space="0" w:color="auto"/>
        <w:right w:val="none" w:sz="0" w:space="0" w:color="auto"/>
      </w:divBdr>
    </w:div>
    <w:div w:id="1056246361">
      <w:bodyDiv w:val="1"/>
      <w:marLeft w:val="0"/>
      <w:marRight w:val="0"/>
      <w:marTop w:val="0"/>
      <w:marBottom w:val="0"/>
      <w:divBdr>
        <w:top w:val="none" w:sz="0" w:space="0" w:color="auto"/>
        <w:left w:val="none" w:sz="0" w:space="0" w:color="auto"/>
        <w:bottom w:val="none" w:sz="0" w:space="0" w:color="auto"/>
        <w:right w:val="none" w:sz="0" w:space="0" w:color="auto"/>
      </w:divBdr>
    </w:div>
    <w:div w:id="1059402001">
      <w:bodyDiv w:val="1"/>
      <w:marLeft w:val="0"/>
      <w:marRight w:val="0"/>
      <w:marTop w:val="0"/>
      <w:marBottom w:val="0"/>
      <w:divBdr>
        <w:top w:val="none" w:sz="0" w:space="0" w:color="auto"/>
        <w:left w:val="none" w:sz="0" w:space="0" w:color="auto"/>
        <w:bottom w:val="none" w:sz="0" w:space="0" w:color="auto"/>
        <w:right w:val="none" w:sz="0" w:space="0" w:color="auto"/>
      </w:divBdr>
    </w:div>
    <w:div w:id="1622417498">
      <w:bodyDiv w:val="1"/>
      <w:marLeft w:val="0"/>
      <w:marRight w:val="0"/>
      <w:marTop w:val="0"/>
      <w:marBottom w:val="0"/>
      <w:divBdr>
        <w:top w:val="none" w:sz="0" w:space="0" w:color="auto"/>
        <w:left w:val="none" w:sz="0" w:space="0" w:color="auto"/>
        <w:bottom w:val="none" w:sz="0" w:space="0" w:color="auto"/>
        <w:right w:val="none" w:sz="0" w:space="0" w:color="auto"/>
      </w:divBdr>
    </w:div>
    <w:div w:id="1681547592">
      <w:bodyDiv w:val="1"/>
      <w:marLeft w:val="0"/>
      <w:marRight w:val="0"/>
      <w:marTop w:val="0"/>
      <w:marBottom w:val="0"/>
      <w:divBdr>
        <w:top w:val="none" w:sz="0" w:space="0" w:color="auto"/>
        <w:left w:val="none" w:sz="0" w:space="0" w:color="auto"/>
        <w:bottom w:val="none" w:sz="0" w:space="0" w:color="auto"/>
        <w:right w:val="none" w:sz="0" w:space="0" w:color="auto"/>
      </w:divBdr>
    </w:div>
    <w:div w:id="1685593278">
      <w:bodyDiv w:val="1"/>
      <w:marLeft w:val="0"/>
      <w:marRight w:val="0"/>
      <w:marTop w:val="0"/>
      <w:marBottom w:val="0"/>
      <w:divBdr>
        <w:top w:val="none" w:sz="0" w:space="0" w:color="auto"/>
        <w:left w:val="none" w:sz="0" w:space="0" w:color="auto"/>
        <w:bottom w:val="none" w:sz="0" w:space="0" w:color="auto"/>
        <w:right w:val="none" w:sz="0" w:space="0" w:color="auto"/>
      </w:divBdr>
    </w:div>
    <w:div w:id="17680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31&amp;date=29.09.2022"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https://login.consultant.ru/link/?req=doc&amp;base=LAW&amp;n=422131&amp;date=29.09.2022&amp;dst=100219&amp;field=134" TargetMode="External"/><Relationship Id="rId2" Type="http://schemas.openxmlformats.org/officeDocument/2006/relationships/numbering" Target="numbering.xml"/><Relationship Id="rId16" Type="http://schemas.openxmlformats.org/officeDocument/2006/relationships/hyperlink" Target="http://www.manturovo.org/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https://torgi.gov.ru/new/public"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10706&amp;date=29.09.2022&amp;dst=102068&amp;field=134" TargetMode="External"/><Relationship Id="rId14" Type="http://schemas.openxmlformats.org/officeDocument/2006/relationships/hyperlink" Target="https://login.consultant.ru/link/?req=doc&amp;base=LAW&amp;n=422131&amp;date=29.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25E8-BEE5-4202-8652-6FE2ABB5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3935</Words>
  <Characters>22431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Игоревич</dc:creator>
  <cp:keywords/>
  <dc:description/>
  <cp:lastModifiedBy>Татьяна Геннадьевна Польшина</cp:lastModifiedBy>
  <cp:revision>7</cp:revision>
  <cp:lastPrinted>2022-11-14T12:22:00Z</cp:lastPrinted>
  <dcterms:created xsi:type="dcterms:W3CDTF">2022-11-10T07:33:00Z</dcterms:created>
  <dcterms:modified xsi:type="dcterms:W3CDTF">2022-11-14T12:23:00Z</dcterms:modified>
</cp:coreProperties>
</file>